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style"/>
        <w:tblpPr w:tblpYSpec="bottom"/>
        <w:tblOverlap w:val="never"/>
        <w:tblW w:w="0" w:type="auto"/>
        <w:tblLook w:val="0600" w:firstRow="0" w:lastRow="0" w:firstColumn="0" w:lastColumn="0" w:noHBand="1" w:noVBand="1"/>
      </w:tblPr>
      <w:tblGrid>
        <w:gridCol w:w="8089"/>
      </w:tblGrid>
      <w:tr w:rsidR="00AC07B6" w14:paraId="37C20450" w14:textId="77777777" w:rsidTr="00AC07B6">
        <w:tc>
          <w:tcPr>
            <w:tcW w:w="8089" w:type="dxa"/>
          </w:tcPr>
          <w:p w14:paraId="5C0B477A" w14:textId="4A928D33" w:rsidR="00AC07B6" w:rsidRDefault="00AC07B6" w:rsidP="00AC07B6">
            <w:pPr>
              <w:pStyle w:val="Promotor"/>
            </w:pPr>
            <w:r>
              <w:t>Promotor</w:t>
            </w:r>
            <w:r w:rsidR="000C5C50">
              <w:t>en</w:t>
            </w:r>
            <w:r>
              <w:t xml:space="preserve">: </w:t>
            </w:r>
            <w:r w:rsidR="00B83870">
              <w:t>Prof. Hebe Schaillée en Prof. Marc Theeboom</w:t>
            </w:r>
          </w:p>
        </w:tc>
      </w:tr>
      <w:tr w:rsidR="00AC07B6" w14:paraId="22C3D748" w14:textId="77777777" w:rsidTr="00AC07B6">
        <w:tc>
          <w:tcPr>
            <w:tcW w:w="8089" w:type="dxa"/>
          </w:tcPr>
          <w:p w14:paraId="472D971B" w14:textId="77777777" w:rsidR="00AC07B6" w:rsidRDefault="008F0B4F" w:rsidP="00AC07B6">
            <w:pPr>
              <w:pStyle w:val="Faculteit"/>
            </w:pPr>
            <w:r>
              <w:t>Psychologie &amp; educatiewetenschappen</w:t>
            </w:r>
          </w:p>
          <w:p w14:paraId="292C479B" w14:textId="476D16C9" w:rsidR="00A73C38" w:rsidRPr="00AC07B6" w:rsidRDefault="00A73C38" w:rsidP="00AC07B6">
            <w:pPr>
              <w:pStyle w:val="Faculteit"/>
            </w:pPr>
          </w:p>
        </w:tc>
      </w:tr>
    </w:tbl>
    <w:p w14:paraId="4E26B40E" w14:textId="77777777" w:rsidR="00AC07B6" w:rsidRDefault="00AC07B6" w:rsidP="00396342"/>
    <w:p w14:paraId="639CF594" w14:textId="77777777" w:rsidR="00A641EF" w:rsidRDefault="00A641EF" w:rsidP="00396342"/>
    <w:p w14:paraId="0F8B8B60" w14:textId="77777777" w:rsidR="00A641EF" w:rsidRDefault="00A641EF" w:rsidP="00396342"/>
    <w:p w14:paraId="69DFDE4B" w14:textId="77777777" w:rsidR="00A641EF" w:rsidRDefault="00A641EF" w:rsidP="00396342"/>
    <w:p w14:paraId="148BD120" w14:textId="77777777" w:rsidR="00A641EF" w:rsidRDefault="00A641EF" w:rsidP="00396342"/>
    <w:p w14:paraId="5650D0F9" w14:textId="77777777" w:rsidR="00A641EF" w:rsidRDefault="00A641EF" w:rsidP="00396342"/>
    <w:p w14:paraId="112E5DA4" w14:textId="77777777" w:rsidR="00A641EF" w:rsidRDefault="00A641EF" w:rsidP="00396342"/>
    <w:p w14:paraId="1D7E2061" w14:textId="77777777" w:rsidR="00A641EF" w:rsidRDefault="00A641EF" w:rsidP="00396342"/>
    <w:p w14:paraId="2509653D" w14:textId="77777777" w:rsidR="00A641EF" w:rsidRDefault="00A641EF" w:rsidP="00396342"/>
    <w:p w14:paraId="14256AE2" w14:textId="77777777" w:rsidR="00A641EF" w:rsidRDefault="00A641EF" w:rsidP="00396342"/>
    <w:p w14:paraId="6C0A9CDD" w14:textId="77777777" w:rsidR="00A641EF" w:rsidRDefault="00A641EF" w:rsidP="00396342"/>
    <w:p w14:paraId="610E6C92" w14:textId="77777777" w:rsidR="00A641EF" w:rsidRDefault="00A641EF" w:rsidP="00396342"/>
    <w:tbl>
      <w:tblPr>
        <w:tblStyle w:val="Tablestyle"/>
        <w:tblpPr w:leftFromText="141" w:rightFromText="141" w:vertAnchor="page" w:horzAnchor="margin" w:tblpY="5527"/>
        <w:tblW w:w="0" w:type="auto"/>
        <w:tblLook w:val="0600" w:firstRow="0" w:lastRow="0" w:firstColumn="0" w:lastColumn="0" w:noHBand="1" w:noVBand="1"/>
      </w:tblPr>
      <w:tblGrid>
        <w:gridCol w:w="8089"/>
      </w:tblGrid>
      <w:tr w:rsidR="00A641EF" w14:paraId="7FA5F1B0" w14:textId="77777777" w:rsidTr="00A641EF">
        <w:tc>
          <w:tcPr>
            <w:tcW w:w="8089" w:type="dxa"/>
          </w:tcPr>
          <w:p w14:paraId="09398B69" w14:textId="77777777" w:rsidR="00A641EF" w:rsidRDefault="00A641EF" w:rsidP="00A641EF">
            <w:pPr>
              <w:pStyle w:val="Naamgraad"/>
            </w:pPr>
            <w:r>
              <w:t xml:space="preserve">Proef ingediend met het oog op het behalen </w:t>
            </w:r>
            <w:r>
              <w:br/>
              <w:t>van de graad van master</w:t>
            </w:r>
          </w:p>
        </w:tc>
      </w:tr>
      <w:tr w:rsidR="00A641EF" w14:paraId="5D30404E" w14:textId="77777777" w:rsidTr="00A641EF">
        <w:tc>
          <w:tcPr>
            <w:tcW w:w="8089" w:type="dxa"/>
            <w:tcMar>
              <w:top w:w="340" w:type="dxa"/>
            </w:tcMar>
          </w:tcPr>
          <w:p w14:paraId="1C35F622" w14:textId="36695FCB" w:rsidR="00A641EF" w:rsidRDefault="008F2FB5" w:rsidP="00A641EF">
            <w:pPr>
              <w:pStyle w:val="Titre"/>
            </w:pPr>
            <w:r>
              <w:t>deselectie counteren</w:t>
            </w:r>
          </w:p>
        </w:tc>
      </w:tr>
      <w:tr w:rsidR="00A641EF" w14:paraId="2336FF87" w14:textId="77777777" w:rsidTr="00A641EF">
        <w:tc>
          <w:tcPr>
            <w:tcW w:w="8089" w:type="dxa"/>
            <w:tcMar>
              <w:top w:w="227" w:type="dxa"/>
            </w:tcMar>
          </w:tcPr>
          <w:p w14:paraId="1F1FD4E4" w14:textId="38A4B32C" w:rsidR="00A641EF" w:rsidRDefault="008F2FB5" w:rsidP="00A641EF">
            <w:pPr>
              <w:pStyle w:val="Sous-titre"/>
            </w:pPr>
            <w:r>
              <w:t>Onderzoek naar arbeidsoriëntatie van gedeselecteerde RSCA-jeugdvoetballers</w:t>
            </w:r>
          </w:p>
        </w:tc>
      </w:tr>
      <w:tr w:rsidR="00A641EF" w14:paraId="1B98C634" w14:textId="77777777" w:rsidTr="00A641EF">
        <w:tc>
          <w:tcPr>
            <w:tcW w:w="8089" w:type="dxa"/>
            <w:tcMar>
              <w:top w:w="851" w:type="dxa"/>
            </w:tcMar>
          </w:tcPr>
          <w:p w14:paraId="5C59CC4D" w14:textId="77777777" w:rsidR="00E06693" w:rsidRDefault="00E06693" w:rsidP="00A641EF">
            <w:pPr>
              <w:pStyle w:val="Naam"/>
            </w:pPr>
          </w:p>
          <w:p w14:paraId="0FF5A993" w14:textId="45DA2211" w:rsidR="00A641EF" w:rsidRDefault="00B83870" w:rsidP="00A641EF">
            <w:pPr>
              <w:pStyle w:val="Naam"/>
            </w:pPr>
            <w:r>
              <w:t>junior nziza nzabonimpa</w:t>
            </w:r>
          </w:p>
          <w:p w14:paraId="5E772379" w14:textId="77777777" w:rsidR="00A641EF" w:rsidRDefault="00A641EF" w:rsidP="00A641EF">
            <w:pPr>
              <w:pStyle w:val="Collegejaargang"/>
            </w:pPr>
            <w:r>
              <w:t>2024 - 2025</w:t>
            </w:r>
          </w:p>
        </w:tc>
      </w:tr>
    </w:tbl>
    <w:p w14:paraId="0C9965DD" w14:textId="77777777" w:rsidR="00A641EF" w:rsidRDefault="00A641EF" w:rsidP="00396342"/>
    <w:p w14:paraId="451BA3EE" w14:textId="77777777" w:rsidR="00A641EF" w:rsidRDefault="00A641EF" w:rsidP="00396342"/>
    <w:p w14:paraId="75DBD055" w14:textId="77777777" w:rsidR="00A641EF" w:rsidRDefault="00A641EF" w:rsidP="00396342"/>
    <w:p w14:paraId="45FA4342" w14:textId="77777777" w:rsidR="00A641EF" w:rsidRDefault="00A641EF" w:rsidP="00396342"/>
    <w:p w14:paraId="039AD14D" w14:textId="77777777" w:rsidR="00A641EF" w:rsidRDefault="00A641EF" w:rsidP="00396342"/>
    <w:p w14:paraId="1C176C7A" w14:textId="77777777" w:rsidR="00A641EF" w:rsidRDefault="00A641EF" w:rsidP="00396342"/>
    <w:p w14:paraId="7EC81C82" w14:textId="77777777" w:rsidR="00A641EF" w:rsidRDefault="00A641EF" w:rsidP="00396342"/>
    <w:p w14:paraId="7135B851" w14:textId="77777777" w:rsidR="00A641EF" w:rsidRDefault="00A641EF" w:rsidP="00396342"/>
    <w:p w14:paraId="7E81AF11" w14:textId="77777777" w:rsidR="00A641EF" w:rsidRDefault="00A641EF" w:rsidP="00396342"/>
    <w:p w14:paraId="6243B5C3" w14:textId="77777777" w:rsidR="00A641EF" w:rsidRDefault="00A641EF" w:rsidP="00396342"/>
    <w:p w14:paraId="682A5D44" w14:textId="77777777" w:rsidR="00A641EF" w:rsidRDefault="00A641EF" w:rsidP="00396342"/>
    <w:p w14:paraId="55CAB4E9" w14:textId="77777777" w:rsidR="00A641EF" w:rsidRDefault="00A641EF" w:rsidP="00396342"/>
    <w:p w14:paraId="631B3D84" w14:textId="77777777" w:rsidR="00A641EF" w:rsidRDefault="00A641EF" w:rsidP="00396342"/>
    <w:p w14:paraId="302AACBB" w14:textId="77777777" w:rsidR="00A641EF" w:rsidRDefault="00A641EF" w:rsidP="00396342"/>
    <w:p w14:paraId="2C283FD1" w14:textId="77777777" w:rsidR="00A641EF" w:rsidRDefault="00A641EF" w:rsidP="00396342"/>
    <w:p w14:paraId="68FCA62B" w14:textId="77777777" w:rsidR="00A641EF" w:rsidRDefault="00A641EF" w:rsidP="00396342"/>
    <w:p w14:paraId="1755C8E3" w14:textId="77777777" w:rsidR="00160D9A" w:rsidRDefault="00160D9A" w:rsidP="00E06693"/>
    <w:p w14:paraId="33A45194" w14:textId="77777777" w:rsidR="000F3A35" w:rsidRDefault="000F3A35" w:rsidP="00E06693">
      <w:pPr>
        <w:rPr>
          <w:b/>
          <w:bCs/>
          <w:color w:val="003399" w:themeColor="accent2"/>
          <w:szCs w:val="20"/>
        </w:rPr>
      </w:pPr>
    </w:p>
    <w:p w14:paraId="48F3B69F" w14:textId="77777777" w:rsidR="00160D9A" w:rsidRDefault="00160D9A" w:rsidP="00E06693">
      <w:pPr>
        <w:rPr>
          <w:b/>
          <w:bCs/>
          <w:color w:val="003399" w:themeColor="accent2"/>
          <w:szCs w:val="20"/>
        </w:rPr>
      </w:pPr>
    </w:p>
    <w:p w14:paraId="65CBBC69" w14:textId="77777777" w:rsidR="00160D9A" w:rsidRDefault="00160D9A" w:rsidP="00E06693">
      <w:pPr>
        <w:rPr>
          <w:b/>
          <w:bCs/>
          <w:color w:val="003399" w:themeColor="accent2"/>
          <w:szCs w:val="20"/>
        </w:rPr>
      </w:pPr>
    </w:p>
    <w:p w14:paraId="64EA22B2" w14:textId="09963969" w:rsidR="00E06693" w:rsidRPr="00E06693" w:rsidRDefault="00E06693" w:rsidP="00E06693">
      <w:pPr>
        <w:rPr>
          <w:b/>
          <w:bCs/>
          <w:color w:val="003399" w:themeColor="accent2"/>
          <w:szCs w:val="20"/>
        </w:rPr>
      </w:pPr>
      <w:r w:rsidRPr="00E06693">
        <w:rPr>
          <w:b/>
          <w:bCs/>
          <w:color w:val="003399" w:themeColor="accent2"/>
          <w:szCs w:val="20"/>
        </w:rPr>
        <w:t xml:space="preserve">Met bijdragen van Jean Kindermans, Jan Verlinden, Jan Kayaert, </w:t>
      </w:r>
    </w:p>
    <w:p w14:paraId="05420526" w14:textId="77777777" w:rsidR="00E06693" w:rsidRPr="00E06693" w:rsidRDefault="00E06693" w:rsidP="00E06693">
      <w:pPr>
        <w:rPr>
          <w:b/>
          <w:bCs/>
          <w:color w:val="003399" w:themeColor="accent2"/>
          <w:szCs w:val="20"/>
        </w:rPr>
      </w:pPr>
      <w:r w:rsidRPr="00E06693">
        <w:rPr>
          <w:b/>
          <w:bCs/>
          <w:color w:val="003399" w:themeColor="accent2"/>
          <w:szCs w:val="20"/>
        </w:rPr>
        <w:t>Dries Mertens en Siebe Van der Heyden</w:t>
      </w:r>
    </w:p>
    <w:p w14:paraId="7E03585A" w14:textId="77777777" w:rsidR="00A641EF" w:rsidRDefault="00A641EF" w:rsidP="00396342"/>
    <w:p w14:paraId="4592817E" w14:textId="77777777" w:rsidR="00A641EF" w:rsidRDefault="00A641EF" w:rsidP="00396342"/>
    <w:p w14:paraId="734A07AA" w14:textId="77777777" w:rsidR="00A641EF" w:rsidRDefault="00A641EF" w:rsidP="00396342"/>
    <w:p w14:paraId="0FCBACD1" w14:textId="77777777" w:rsidR="00A641EF" w:rsidRDefault="00A641EF" w:rsidP="00396342"/>
    <w:p w14:paraId="19F232C9" w14:textId="77777777" w:rsidR="00A641EF" w:rsidRDefault="00A641EF" w:rsidP="00396342"/>
    <w:p w14:paraId="51F01A2B" w14:textId="77777777" w:rsidR="00A641EF" w:rsidRDefault="00A641EF" w:rsidP="00396342"/>
    <w:p w14:paraId="4ED09454" w14:textId="77777777" w:rsidR="00A641EF" w:rsidRDefault="00A641EF" w:rsidP="00396342"/>
    <w:p w14:paraId="115DDC57" w14:textId="77777777" w:rsidR="00A641EF" w:rsidRDefault="00A641EF" w:rsidP="00396342"/>
    <w:p w14:paraId="1B7BAB93" w14:textId="77777777" w:rsidR="00AC43B8" w:rsidRDefault="00AC43B8" w:rsidP="00396342"/>
    <w:p w14:paraId="15F3F093" w14:textId="77777777" w:rsidR="00AC43B8" w:rsidRDefault="00AC43B8" w:rsidP="00396342"/>
    <w:p w14:paraId="7EC454AD" w14:textId="77777777" w:rsidR="00A641EF" w:rsidRDefault="00A641EF" w:rsidP="00396342"/>
    <w:p w14:paraId="63FB435E" w14:textId="77777777" w:rsidR="00A641EF" w:rsidRDefault="00A641EF" w:rsidP="00396342"/>
    <w:p w14:paraId="767E0CAB" w14:textId="77777777" w:rsidR="00A641EF" w:rsidRDefault="00A641EF" w:rsidP="00396342"/>
    <w:p w14:paraId="3C36D60C" w14:textId="77777777" w:rsidR="00A641EF" w:rsidRDefault="00A641EF" w:rsidP="00396342"/>
    <w:p w14:paraId="059E922A" w14:textId="77777777" w:rsidR="00A641EF" w:rsidRDefault="00A641EF" w:rsidP="00396342"/>
    <w:p w14:paraId="5C9A087A" w14:textId="77777777" w:rsidR="007248A3" w:rsidRDefault="007248A3" w:rsidP="00396342"/>
    <w:p w14:paraId="33A44253" w14:textId="60862C9F" w:rsidR="00735373" w:rsidRDefault="00A641EF" w:rsidP="00A641EF">
      <w:pPr>
        <w:pStyle w:val="Titre1"/>
        <w:numPr>
          <w:ilvl w:val="0"/>
          <w:numId w:val="0"/>
        </w:numPr>
        <w:rPr>
          <w:lang w:val="nl-NL"/>
        </w:rPr>
      </w:pPr>
      <w:bookmarkStart w:id="0" w:name="_Toc200748611"/>
      <w:r>
        <w:rPr>
          <w:lang w:val="nl-NL"/>
        </w:rPr>
        <w:lastRenderedPageBreak/>
        <w:t>Dankwoord</w:t>
      </w:r>
      <w:bookmarkEnd w:id="0"/>
    </w:p>
    <w:p w14:paraId="78F97DA7" w14:textId="229476DD" w:rsidR="002F2DFD" w:rsidRDefault="002F2DFD" w:rsidP="007248A3">
      <w:pPr>
        <w:pStyle w:val="Corpsdetexte"/>
      </w:pPr>
      <w:r>
        <w:t>Na het maandenlange proces van het schrijven van mijn masterproef is het nu tijd om een aantal mensen te bedanken.</w:t>
      </w:r>
    </w:p>
    <w:p w14:paraId="5C1D2CEF" w14:textId="77777777" w:rsidR="00BE2A1E" w:rsidRDefault="00BE2A1E" w:rsidP="007248A3">
      <w:pPr>
        <w:pStyle w:val="Corpsdetexte"/>
      </w:pPr>
    </w:p>
    <w:p w14:paraId="5FC027E1" w14:textId="506BDBF8" w:rsidR="00046059" w:rsidRDefault="00046059" w:rsidP="007248A3">
      <w:pPr>
        <w:pStyle w:val="Corpsdetexte"/>
      </w:pPr>
      <w:r>
        <w:t>Om te beginnen wil ik mijn twee promotors bedanken</w:t>
      </w:r>
      <w:r w:rsidR="000300AF">
        <w:t xml:space="preserve">: </w:t>
      </w:r>
      <w:r w:rsidR="00DA6A8C">
        <w:t>Prof. Schaillée en Prof. Theeboom.</w:t>
      </w:r>
      <w:r w:rsidR="00DA6A8C">
        <w:br/>
        <w:t>Z</w:t>
      </w:r>
      <w:r>
        <w:t xml:space="preserve">onder </w:t>
      </w:r>
      <w:r w:rsidR="00DA6A8C">
        <w:t xml:space="preserve">jullie </w:t>
      </w:r>
      <w:r w:rsidR="00E25C57">
        <w:t xml:space="preserve">had ik deze </w:t>
      </w:r>
      <w:r w:rsidR="003332DC">
        <w:t>masterproef</w:t>
      </w:r>
      <w:r w:rsidR="00E25C57">
        <w:t xml:space="preserve"> </w:t>
      </w:r>
      <w:r w:rsidR="005515C2">
        <w:t>nooit</w:t>
      </w:r>
      <w:r w:rsidR="00E25C57">
        <w:t xml:space="preserve"> tot een goed einde kunnen brengen</w:t>
      </w:r>
      <w:r>
        <w:t xml:space="preserve">. In het bijzonder wil ik </w:t>
      </w:r>
      <w:r w:rsidR="00D20351">
        <w:t xml:space="preserve">graag </w:t>
      </w:r>
      <w:r>
        <w:t>Prof. Schaillée bedanken voor alle waardevolle feedback</w:t>
      </w:r>
      <w:r w:rsidR="001C5CE3">
        <w:t xml:space="preserve">, </w:t>
      </w:r>
      <w:r>
        <w:t xml:space="preserve">de vele inzichten </w:t>
      </w:r>
      <w:r w:rsidR="001C5CE3">
        <w:t>en vooral de vele suggesties voor verbetering</w:t>
      </w:r>
      <w:r>
        <w:t xml:space="preserve">. Deze masterproef is evenzeer uw product als het mijne. </w:t>
      </w:r>
    </w:p>
    <w:p w14:paraId="09FAD765" w14:textId="77777777" w:rsidR="00046059" w:rsidRDefault="00046059" w:rsidP="007248A3">
      <w:pPr>
        <w:pStyle w:val="Corpsdetexte"/>
      </w:pPr>
    </w:p>
    <w:p w14:paraId="27675708" w14:textId="482D701E" w:rsidR="00D20351" w:rsidRDefault="00046059" w:rsidP="007248A3">
      <w:pPr>
        <w:pStyle w:val="Corpsdetexte"/>
      </w:pPr>
      <w:r>
        <w:t>Ook zou ik graag alle mensen bedanken die achter de schermen hebben meegewerkt aan de realisatie van deze masterproef</w:t>
      </w:r>
      <w:r w:rsidR="00D20351">
        <w:t xml:space="preserve">: Emile Mukoko, Tim Borguet, Stijn De Bosscher, </w:t>
      </w:r>
      <w:r w:rsidR="00956E4F">
        <w:t xml:space="preserve">Jeroen Trogh, </w:t>
      </w:r>
      <w:r w:rsidR="00D20351">
        <w:t>Axel Lawaree, Stijn Francis, Bob Claes</w:t>
      </w:r>
      <w:r w:rsidR="00491449">
        <w:t xml:space="preserve"> en </w:t>
      </w:r>
      <w:r w:rsidR="00D20351">
        <w:t>Virginie Mignon. Zonder jullie had ik mijn visie niet kunnen waarmaken. Bedankt voor de interesse en het vertrouwen dat jullie mij geschonken hebben.</w:t>
      </w:r>
    </w:p>
    <w:p w14:paraId="24D048CE" w14:textId="77777777" w:rsidR="00223C1D" w:rsidRDefault="00223C1D" w:rsidP="007248A3">
      <w:pPr>
        <w:pStyle w:val="Corpsdetexte"/>
      </w:pPr>
    </w:p>
    <w:p w14:paraId="5A42F2F4" w14:textId="754544F3" w:rsidR="00223C1D" w:rsidRDefault="00223C1D" w:rsidP="007248A3">
      <w:pPr>
        <w:pStyle w:val="Corpsdetexte"/>
      </w:pPr>
      <w:r>
        <w:t xml:space="preserve">Uiteraard bedank ik ook alle respondenten die hebben </w:t>
      </w:r>
      <w:r w:rsidR="003332DC">
        <w:t>deelgenomen</w:t>
      </w:r>
      <w:r>
        <w:t xml:space="preserve"> aan deze </w:t>
      </w:r>
      <w:r w:rsidR="003332DC">
        <w:t>masterproef</w:t>
      </w:r>
      <w:r>
        <w:t>. Ook aan jullie bedankt voor de interesse en het vertrouwen</w:t>
      </w:r>
      <w:r w:rsidR="00B82FED">
        <w:t xml:space="preserve">. Ik kan me inbeelden dat het voor sommigen niet eenvoudig was om hierover te praten. Daarom waardeer ik </w:t>
      </w:r>
      <w:r w:rsidR="00377285">
        <w:t>jullie eerlijkheid en jullie kwetsbaarheid ten zeerste.</w:t>
      </w:r>
      <w:r w:rsidR="00B82FED">
        <w:t xml:space="preserve"> Aan meneer Kindermans, Jan Verlinden, Jan Kayaert en Francisco D’Hoore ook van harte bedankt voor de tijd die jullie mij geschonken</w:t>
      </w:r>
      <w:r w:rsidR="00FB0C2A">
        <w:t xml:space="preserve"> hebben</w:t>
      </w:r>
      <w:r w:rsidR="00B82FED">
        <w:t>.</w:t>
      </w:r>
    </w:p>
    <w:p w14:paraId="274514C3" w14:textId="77777777" w:rsidR="00D20351" w:rsidRDefault="00D20351" w:rsidP="007248A3">
      <w:pPr>
        <w:pStyle w:val="Corpsdetexte"/>
      </w:pPr>
    </w:p>
    <w:p w14:paraId="32C2606D" w14:textId="60EDAEF7" w:rsidR="00223C1D" w:rsidRDefault="00D20351" w:rsidP="007248A3">
      <w:pPr>
        <w:pStyle w:val="Corpsdetexte"/>
        <w:rPr>
          <w:lang w:val="en-US"/>
        </w:rPr>
      </w:pPr>
      <w:r>
        <w:t>Verder</w:t>
      </w:r>
      <w:r w:rsidR="008D27BE">
        <w:t xml:space="preserve"> zou ik graag mijn mama en mijn twee zussen willen bedanken voor de steun doorheen dit jaar, maar ook </w:t>
      </w:r>
      <w:r w:rsidR="00BF5A0A">
        <w:t xml:space="preserve">voor </w:t>
      </w:r>
      <w:r w:rsidR="008D27BE">
        <w:t xml:space="preserve">alle jaren ervoor. </w:t>
      </w:r>
      <w:r w:rsidR="008D27BE" w:rsidRPr="008D27BE">
        <w:rPr>
          <w:lang w:val="en-US"/>
        </w:rPr>
        <w:t xml:space="preserve">Urugendo </w:t>
      </w:r>
      <w:r w:rsidR="008D27BE">
        <w:rPr>
          <w:lang w:val="en-US"/>
        </w:rPr>
        <w:t>wari</w:t>
      </w:r>
      <w:r w:rsidR="008D27BE" w:rsidRPr="008D27BE">
        <w:rPr>
          <w:lang w:val="en-US"/>
        </w:rPr>
        <w:t xml:space="preserve"> rure rure, ariko nahageze</w:t>
      </w:r>
      <w:r w:rsidR="008D27BE">
        <w:rPr>
          <w:lang w:val="en-US"/>
        </w:rPr>
        <w:t xml:space="preserve">! </w:t>
      </w:r>
      <w:r w:rsidR="008D27BE" w:rsidRPr="008D27BE">
        <w:rPr>
          <w:lang w:val="en-US"/>
        </w:rPr>
        <w:t>Ad astra per aspera</w:t>
      </w:r>
      <w:r w:rsidR="008D27BE">
        <w:rPr>
          <w:lang w:val="en-US"/>
        </w:rPr>
        <w:t>.</w:t>
      </w:r>
    </w:p>
    <w:p w14:paraId="3B8BEECA" w14:textId="77777777" w:rsidR="0026087B" w:rsidRDefault="0026087B" w:rsidP="007248A3">
      <w:pPr>
        <w:pStyle w:val="Corpsdetexte"/>
        <w:rPr>
          <w:lang w:val="en-US"/>
        </w:rPr>
      </w:pPr>
    </w:p>
    <w:p w14:paraId="03DBE724" w14:textId="0D0067E2" w:rsidR="0026087B" w:rsidRPr="0026087B" w:rsidRDefault="0026087B" w:rsidP="007248A3">
      <w:pPr>
        <w:pStyle w:val="Corpsdetexte"/>
        <w:rPr>
          <w:lang w:val="nl-BE"/>
        </w:rPr>
      </w:pPr>
      <w:r>
        <w:rPr>
          <w:lang w:val="nl-BE"/>
        </w:rPr>
        <w:t xml:space="preserve">Ten slotte bedank ik iedereen die mij gemotiveerd heeft en al wie mij liefheeft. </w:t>
      </w:r>
    </w:p>
    <w:p w14:paraId="426362B6" w14:textId="77777777" w:rsidR="008D27BE" w:rsidRPr="0026087B" w:rsidRDefault="008D27BE" w:rsidP="007248A3">
      <w:pPr>
        <w:pStyle w:val="Corpsdetexte"/>
        <w:rPr>
          <w:lang w:val="nl-BE"/>
        </w:rPr>
      </w:pPr>
    </w:p>
    <w:p w14:paraId="085F5919" w14:textId="6D8F5B7F" w:rsidR="008D27BE" w:rsidRPr="008D27BE" w:rsidRDefault="008D27BE" w:rsidP="007248A3">
      <w:pPr>
        <w:pStyle w:val="Corpsdetexte"/>
        <w:rPr>
          <w:lang w:val="nl-BE"/>
        </w:rPr>
      </w:pPr>
      <w:r w:rsidRPr="008D27BE">
        <w:rPr>
          <w:lang w:val="nl-BE"/>
        </w:rPr>
        <w:t>Ik dra</w:t>
      </w:r>
      <w:r>
        <w:t>a</w:t>
      </w:r>
      <w:r w:rsidRPr="008D27BE">
        <w:rPr>
          <w:lang w:val="nl-BE"/>
        </w:rPr>
        <w:t>g deze masterproef op aan mijn neef Alain G</w:t>
      </w:r>
      <w:r>
        <w:t>., jeugdvoetballer van RSCA</w:t>
      </w:r>
      <w:r w:rsidR="007248A3">
        <w:t xml:space="preserve">, die ons </w:t>
      </w:r>
      <w:r w:rsidR="004B6A36">
        <w:t xml:space="preserve">veel </w:t>
      </w:r>
      <w:r w:rsidR="007248A3">
        <w:t xml:space="preserve">te vroeg heeft verlaten. Ik weet zeker dat je mij door de moeilijke momenten van deze </w:t>
      </w:r>
      <w:r w:rsidR="00537DB4">
        <w:t>masterproef</w:t>
      </w:r>
      <w:r w:rsidR="007248A3">
        <w:t xml:space="preserve"> hebt </w:t>
      </w:r>
      <w:r w:rsidR="00285A83">
        <w:t>gesleurd</w:t>
      </w:r>
      <w:r w:rsidR="007248A3">
        <w:t>. Het ga je goed daarboven!</w:t>
      </w:r>
    </w:p>
    <w:p w14:paraId="7F99EC76" w14:textId="77777777" w:rsidR="008D27BE" w:rsidRPr="008D27BE" w:rsidRDefault="008D27BE" w:rsidP="002F2DFD"/>
    <w:p w14:paraId="43549429" w14:textId="2035DAD3" w:rsidR="00735373" w:rsidRPr="008D27BE" w:rsidRDefault="002F2DFD" w:rsidP="002F2DFD">
      <w:pPr>
        <w:rPr>
          <w:rFonts w:asciiTheme="majorHAnsi" w:hAnsiTheme="majorHAnsi" w:cs="Arial"/>
          <w:b/>
          <w:bCs/>
          <w:color w:val="003399" w:themeColor="accent2"/>
          <w:kern w:val="32"/>
          <w:sz w:val="28"/>
          <w:szCs w:val="32"/>
        </w:rPr>
      </w:pPr>
      <w:r w:rsidRPr="008D27BE">
        <w:br/>
      </w:r>
    </w:p>
    <w:p w14:paraId="10088E19" w14:textId="73C1BCA4" w:rsidR="00735373" w:rsidRDefault="00735373" w:rsidP="00A641EF">
      <w:pPr>
        <w:pStyle w:val="Titre1"/>
        <w:numPr>
          <w:ilvl w:val="0"/>
          <w:numId w:val="0"/>
        </w:numPr>
        <w:rPr>
          <w:lang w:val="nl-NL"/>
        </w:rPr>
      </w:pPr>
      <w:bookmarkStart w:id="1" w:name="_Toc200748612"/>
      <w:r>
        <w:rPr>
          <w:lang w:val="nl-NL"/>
        </w:rPr>
        <w:lastRenderedPageBreak/>
        <w:t>Toestemmingsformulier openbaarmaking masterproef</w:t>
      </w:r>
      <w:bookmarkEnd w:id="1"/>
    </w:p>
    <w:p w14:paraId="43055502" w14:textId="7874860E" w:rsidR="00735373" w:rsidRDefault="008F2FB5">
      <w:pPr>
        <w:suppressAutoHyphens w:val="0"/>
        <w:spacing w:line="240" w:lineRule="auto"/>
        <w:rPr>
          <w:rFonts w:asciiTheme="majorHAnsi" w:hAnsiTheme="majorHAnsi" w:cs="Arial"/>
          <w:b/>
          <w:bCs/>
          <w:color w:val="003399" w:themeColor="accent2"/>
          <w:kern w:val="32"/>
          <w:sz w:val="28"/>
          <w:szCs w:val="32"/>
          <w:lang w:val="nl-NL"/>
        </w:rPr>
      </w:pPr>
      <w:r>
        <w:rPr>
          <w:rFonts w:asciiTheme="majorHAnsi" w:hAnsiTheme="majorHAnsi" w:cs="Arial"/>
          <w:b/>
          <w:bCs/>
          <w:noProof/>
          <w:color w:val="003399" w:themeColor="accent2"/>
          <w:kern w:val="32"/>
          <w:sz w:val="28"/>
          <w:szCs w:val="32"/>
          <w:lang w:val="nl-NL"/>
        </w:rPr>
        <w:drawing>
          <wp:inline distT="0" distB="0" distL="0" distR="0" wp14:anchorId="2947B096" wp14:editId="3AE46E17">
            <wp:extent cx="5913492" cy="8354291"/>
            <wp:effectExtent l="0" t="0" r="0" b="0"/>
            <wp:docPr id="45951693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16937" name="Image 459516937"/>
                    <pic:cNvPicPr/>
                  </pic:nvPicPr>
                  <pic:blipFill>
                    <a:blip r:embed="rId8"/>
                    <a:stretch>
                      <a:fillRect/>
                    </a:stretch>
                  </pic:blipFill>
                  <pic:spPr>
                    <a:xfrm>
                      <a:off x="0" y="0"/>
                      <a:ext cx="5934940" cy="8384592"/>
                    </a:xfrm>
                    <a:prstGeom prst="rect">
                      <a:avLst/>
                    </a:prstGeom>
                  </pic:spPr>
                </pic:pic>
              </a:graphicData>
            </a:graphic>
          </wp:inline>
        </w:drawing>
      </w:r>
      <w:r w:rsidR="00735373">
        <w:rPr>
          <w:lang w:val="nl-NL"/>
        </w:rPr>
        <w:br w:type="page"/>
      </w:r>
    </w:p>
    <w:p w14:paraId="09075A17" w14:textId="769EFB64" w:rsidR="008F2FB5" w:rsidRDefault="00624C54" w:rsidP="00A641EF">
      <w:pPr>
        <w:pStyle w:val="Titre1"/>
        <w:numPr>
          <w:ilvl w:val="0"/>
          <w:numId w:val="0"/>
        </w:numPr>
        <w:rPr>
          <w:lang w:val="nl-NL"/>
        </w:rPr>
      </w:pPr>
      <w:bookmarkStart w:id="2" w:name="_Toc200748613"/>
      <w:r>
        <w:rPr>
          <w:noProof/>
          <w:lang w:val="nl-NL"/>
        </w:rPr>
        <w:lastRenderedPageBreak/>
        <w:drawing>
          <wp:anchor distT="0" distB="0" distL="114300" distR="114300" simplePos="0" relativeHeight="251662336" behindDoc="1" locked="0" layoutInCell="1" allowOverlap="1" wp14:anchorId="0E71CC57" wp14:editId="2EB7112A">
            <wp:simplePos x="0" y="0"/>
            <wp:positionH relativeFrom="column">
              <wp:posOffset>-248574</wp:posOffset>
            </wp:positionH>
            <wp:positionV relativeFrom="paragraph">
              <wp:posOffset>404379</wp:posOffset>
            </wp:positionV>
            <wp:extent cx="5932722" cy="8395855"/>
            <wp:effectExtent l="0" t="0" r="0" b="0"/>
            <wp:wrapNone/>
            <wp:docPr id="132967495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74955" name="Image 1329674955"/>
                    <pic:cNvPicPr/>
                  </pic:nvPicPr>
                  <pic:blipFill>
                    <a:blip r:embed="rId9"/>
                    <a:stretch>
                      <a:fillRect/>
                    </a:stretch>
                  </pic:blipFill>
                  <pic:spPr>
                    <a:xfrm>
                      <a:off x="0" y="0"/>
                      <a:ext cx="5932722" cy="8395855"/>
                    </a:xfrm>
                    <a:prstGeom prst="rect">
                      <a:avLst/>
                    </a:prstGeom>
                  </pic:spPr>
                </pic:pic>
              </a:graphicData>
            </a:graphic>
            <wp14:sizeRelH relativeFrom="page">
              <wp14:pctWidth>0</wp14:pctWidth>
            </wp14:sizeRelH>
            <wp14:sizeRelV relativeFrom="page">
              <wp14:pctHeight>0</wp14:pctHeight>
            </wp14:sizeRelV>
          </wp:anchor>
        </w:drawing>
      </w:r>
      <w:r w:rsidR="00735373">
        <w:rPr>
          <w:lang w:val="nl-NL"/>
        </w:rPr>
        <w:t>Samenvatting</w:t>
      </w:r>
      <w:bookmarkEnd w:id="2"/>
    </w:p>
    <w:p w14:paraId="1E3F723B" w14:textId="288647AC" w:rsidR="00624C54" w:rsidRDefault="00624C54" w:rsidP="00624C54">
      <w:pPr>
        <w:rPr>
          <w:lang w:val="nl-NL"/>
        </w:rPr>
      </w:pPr>
    </w:p>
    <w:p w14:paraId="49BFCD26" w14:textId="4A03105B" w:rsidR="00624C54" w:rsidRDefault="00624C54" w:rsidP="00624C54">
      <w:pPr>
        <w:rPr>
          <w:lang w:val="nl-NL"/>
        </w:rPr>
      </w:pPr>
    </w:p>
    <w:p w14:paraId="34DC770F" w14:textId="3395AECD" w:rsidR="00624C54" w:rsidRDefault="00624C54" w:rsidP="00624C54">
      <w:pPr>
        <w:rPr>
          <w:lang w:val="nl-NL"/>
        </w:rPr>
      </w:pPr>
    </w:p>
    <w:p w14:paraId="40534F53" w14:textId="77777777" w:rsidR="00624C54" w:rsidRDefault="00624C54" w:rsidP="00624C54">
      <w:pPr>
        <w:rPr>
          <w:lang w:val="nl-NL"/>
        </w:rPr>
      </w:pPr>
    </w:p>
    <w:p w14:paraId="62A1B703" w14:textId="77777777" w:rsidR="00624C54" w:rsidRDefault="00624C54" w:rsidP="00624C54">
      <w:pPr>
        <w:rPr>
          <w:lang w:val="nl-NL"/>
        </w:rPr>
      </w:pPr>
    </w:p>
    <w:p w14:paraId="0C23A0DA" w14:textId="6F891658" w:rsidR="00624C54" w:rsidRDefault="00624C54" w:rsidP="00624C54">
      <w:pPr>
        <w:rPr>
          <w:lang w:val="nl-NL"/>
        </w:rPr>
      </w:pPr>
    </w:p>
    <w:p w14:paraId="0528B30A" w14:textId="77777777" w:rsidR="00624C54" w:rsidRDefault="00624C54" w:rsidP="00624C54">
      <w:pPr>
        <w:rPr>
          <w:lang w:val="nl-NL"/>
        </w:rPr>
      </w:pPr>
    </w:p>
    <w:p w14:paraId="62245811" w14:textId="77777777" w:rsidR="00624C54" w:rsidRDefault="00624C54" w:rsidP="00624C54">
      <w:pPr>
        <w:rPr>
          <w:lang w:val="nl-NL"/>
        </w:rPr>
      </w:pPr>
    </w:p>
    <w:p w14:paraId="47472EB9" w14:textId="77777777" w:rsidR="00624C54" w:rsidRDefault="00624C54" w:rsidP="00624C54">
      <w:pPr>
        <w:rPr>
          <w:lang w:val="nl-NL"/>
        </w:rPr>
      </w:pPr>
    </w:p>
    <w:p w14:paraId="56D8879D" w14:textId="77777777" w:rsidR="00624C54" w:rsidRDefault="00624C54" w:rsidP="00624C54">
      <w:pPr>
        <w:rPr>
          <w:lang w:val="nl-NL"/>
        </w:rPr>
      </w:pPr>
    </w:p>
    <w:p w14:paraId="238E73D3" w14:textId="77777777" w:rsidR="00624C54" w:rsidRDefault="00624C54" w:rsidP="00624C54">
      <w:pPr>
        <w:rPr>
          <w:lang w:val="nl-NL"/>
        </w:rPr>
      </w:pPr>
    </w:p>
    <w:p w14:paraId="7213CD47" w14:textId="77777777" w:rsidR="00624C54" w:rsidRDefault="00624C54" w:rsidP="00624C54">
      <w:pPr>
        <w:rPr>
          <w:lang w:val="nl-NL"/>
        </w:rPr>
      </w:pPr>
    </w:p>
    <w:p w14:paraId="1534132A" w14:textId="77777777" w:rsidR="00624C54" w:rsidRDefault="00624C54" w:rsidP="00624C54">
      <w:pPr>
        <w:rPr>
          <w:lang w:val="nl-NL"/>
        </w:rPr>
      </w:pPr>
    </w:p>
    <w:p w14:paraId="0BEBBE16" w14:textId="77777777" w:rsidR="00624C54" w:rsidRDefault="00624C54" w:rsidP="00624C54">
      <w:pPr>
        <w:rPr>
          <w:lang w:val="nl-NL"/>
        </w:rPr>
      </w:pPr>
    </w:p>
    <w:p w14:paraId="7B5A04EA" w14:textId="77777777" w:rsidR="00624C54" w:rsidRDefault="00624C54" w:rsidP="00624C54">
      <w:pPr>
        <w:rPr>
          <w:lang w:val="nl-NL"/>
        </w:rPr>
      </w:pPr>
    </w:p>
    <w:p w14:paraId="68507EC2" w14:textId="77777777" w:rsidR="00624C54" w:rsidRDefault="00624C54" w:rsidP="00624C54">
      <w:pPr>
        <w:rPr>
          <w:lang w:val="nl-NL"/>
        </w:rPr>
      </w:pPr>
    </w:p>
    <w:p w14:paraId="0D4EC8A8" w14:textId="77777777" w:rsidR="00624C54" w:rsidRDefault="00624C54" w:rsidP="00624C54">
      <w:pPr>
        <w:rPr>
          <w:lang w:val="nl-NL"/>
        </w:rPr>
      </w:pPr>
    </w:p>
    <w:p w14:paraId="6A4CC46A" w14:textId="77777777" w:rsidR="00624C54" w:rsidRDefault="00624C54" w:rsidP="00624C54">
      <w:pPr>
        <w:rPr>
          <w:lang w:val="nl-NL"/>
        </w:rPr>
      </w:pPr>
    </w:p>
    <w:p w14:paraId="1C79DDCF" w14:textId="77777777" w:rsidR="00624C54" w:rsidRDefault="00624C54" w:rsidP="00624C54">
      <w:pPr>
        <w:rPr>
          <w:lang w:val="nl-NL"/>
        </w:rPr>
      </w:pPr>
    </w:p>
    <w:p w14:paraId="31EA7096" w14:textId="77777777" w:rsidR="00624C54" w:rsidRDefault="00624C54" w:rsidP="00624C54">
      <w:pPr>
        <w:rPr>
          <w:lang w:val="nl-NL"/>
        </w:rPr>
      </w:pPr>
    </w:p>
    <w:p w14:paraId="07466F4D" w14:textId="77777777" w:rsidR="00624C54" w:rsidRDefault="00624C54" w:rsidP="00624C54">
      <w:pPr>
        <w:rPr>
          <w:lang w:val="nl-NL"/>
        </w:rPr>
      </w:pPr>
    </w:p>
    <w:p w14:paraId="1420531B" w14:textId="77777777" w:rsidR="00624C54" w:rsidRDefault="00624C54" w:rsidP="00624C54">
      <w:pPr>
        <w:rPr>
          <w:lang w:val="nl-NL"/>
        </w:rPr>
      </w:pPr>
    </w:p>
    <w:p w14:paraId="0673F612" w14:textId="77777777" w:rsidR="00624C54" w:rsidRDefault="00624C54" w:rsidP="00624C54">
      <w:pPr>
        <w:rPr>
          <w:lang w:val="nl-NL"/>
        </w:rPr>
      </w:pPr>
    </w:p>
    <w:p w14:paraId="721D0BFB" w14:textId="77777777" w:rsidR="00624C54" w:rsidRDefault="00624C54" w:rsidP="00624C54">
      <w:pPr>
        <w:rPr>
          <w:lang w:val="nl-NL"/>
        </w:rPr>
      </w:pPr>
    </w:p>
    <w:p w14:paraId="3F3D8DC3" w14:textId="77777777" w:rsidR="00624C54" w:rsidRDefault="00624C54" w:rsidP="00624C54">
      <w:pPr>
        <w:rPr>
          <w:lang w:val="nl-NL"/>
        </w:rPr>
      </w:pPr>
    </w:p>
    <w:p w14:paraId="04D874C1" w14:textId="77777777" w:rsidR="00624C54" w:rsidRDefault="00624C54" w:rsidP="00624C54">
      <w:pPr>
        <w:rPr>
          <w:lang w:val="nl-NL"/>
        </w:rPr>
      </w:pPr>
    </w:p>
    <w:p w14:paraId="50DD4DB9" w14:textId="77777777" w:rsidR="00624C54" w:rsidRDefault="00624C54" w:rsidP="00624C54">
      <w:pPr>
        <w:rPr>
          <w:lang w:val="nl-NL"/>
        </w:rPr>
      </w:pPr>
    </w:p>
    <w:p w14:paraId="509D4104" w14:textId="77777777" w:rsidR="00624C54" w:rsidRDefault="00624C54" w:rsidP="00624C54">
      <w:pPr>
        <w:rPr>
          <w:lang w:val="nl-NL"/>
        </w:rPr>
      </w:pPr>
    </w:p>
    <w:p w14:paraId="504B6CE2" w14:textId="77777777" w:rsidR="00624C54" w:rsidRDefault="00624C54" w:rsidP="00624C54">
      <w:pPr>
        <w:rPr>
          <w:lang w:val="nl-NL"/>
        </w:rPr>
      </w:pPr>
    </w:p>
    <w:p w14:paraId="3BAB4F2B" w14:textId="77777777" w:rsidR="00624C54" w:rsidRDefault="00624C54" w:rsidP="00624C54">
      <w:pPr>
        <w:rPr>
          <w:lang w:val="nl-NL"/>
        </w:rPr>
      </w:pPr>
    </w:p>
    <w:p w14:paraId="0F7BE48C" w14:textId="77777777" w:rsidR="00624C54" w:rsidRDefault="00624C54" w:rsidP="00624C54">
      <w:pPr>
        <w:rPr>
          <w:lang w:val="nl-NL"/>
        </w:rPr>
      </w:pPr>
    </w:p>
    <w:p w14:paraId="313FB4DD" w14:textId="77777777" w:rsidR="00624C54" w:rsidRDefault="00624C54" w:rsidP="00624C54">
      <w:pPr>
        <w:rPr>
          <w:lang w:val="nl-NL"/>
        </w:rPr>
      </w:pPr>
    </w:p>
    <w:p w14:paraId="4C158DF4" w14:textId="77777777" w:rsidR="00624C54" w:rsidRDefault="00624C54" w:rsidP="00624C54">
      <w:pPr>
        <w:rPr>
          <w:lang w:val="nl-NL"/>
        </w:rPr>
      </w:pPr>
    </w:p>
    <w:p w14:paraId="29FEC0ED" w14:textId="77777777" w:rsidR="00624C54" w:rsidRDefault="00624C54" w:rsidP="00624C54">
      <w:pPr>
        <w:rPr>
          <w:lang w:val="nl-NL"/>
        </w:rPr>
      </w:pPr>
    </w:p>
    <w:p w14:paraId="75F955FF" w14:textId="77777777" w:rsidR="00624C54" w:rsidRDefault="00624C54" w:rsidP="00624C54">
      <w:pPr>
        <w:rPr>
          <w:lang w:val="nl-NL"/>
        </w:rPr>
      </w:pPr>
    </w:p>
    <w:p w14:paraId="33034AE0" w14:textId="77777777" w:rsidR="00624C54" w:rsidRDefault="00624C54" w:rsidP="00624C54">
      <w:pPr>
        <w:rPr>
          <w:lang w:val="nl-NL"/>
        </w:rPr>
      </w:pPr>
    </w:p>
    <w:p w14:paraId="0EA0D8F3" w14:textId="77777777" w:rsidR="00624C54" w:rsidRDefault="00624C54" w:rsidP="00624C54">
      <w:pPr>
        <w:rPr>
          <w:lang w:val="nl-NL"/>
        </w:rPr>
      </w:pPr>
    </w:p>
    <w:p w14:paraId="2D133C21" w14:textId="77777777" w:rsidR="00624C54" w:rsidRDefault="00624C54" w:rsidP="00624C54">
      <w:pPr>
        <w:rPr>
          <w:lang w:val="nl-NL"/>
        </w:rPr>
      </w:pPr>
    </w:p>
    <w:p w14:paraId="6B90E6B5" w14:textId="77777777" w:rsidR="00624C54" w:rsidRDefault="00624C54" w:rsidP="00624C54">
      <w:pPr>
        <w:rPr>
          <w:lang w:val="nl-NL"/>
        </w:rPr>
      </w:pPr>
    </w:p>
    <w:p w14:paraId="2765E445" w14:textId="77777777" w:rsidR="00624C54" w:rsidRDefault="00624C54" w:rsidP="00624C54">
      <w:pPr>
        <w:rPr>
          <w:lang w:val="nl-NL"/>
        </w:rPr>
      </w:pPr>
    </w:p>
    <w:p w14:paraId="354BCA76" w14:textId="77777777" w:rsidR="00624C54" w:rsidRDefault="00624C54" w:rsidP="00624C54">
      <w:pPr>
        <w:rPr>
          <w:lang w:val="nl-NL"/>
        </w:rPr>
      </w:pPr>
    </w:p>
    <w:p w14:paraId="3FEE61B8" w14:textId="77777777" w:rsidR="00624C54" w:rsidRDefault="00624C54" w:rsidP="00624C54">
      <w:pPr>
        <w:rPr>
          <w:lang w:val="nl-NL"/>
        </w:rPr>
      </w:pPr>
    </w:p>
    <w:p w14:paraId="5B9D188E" w14:textId="09D97660" w:rsidR="003567A2" w:rsidRDefault="003567A2" w:rsidP="003567A2">
      <w:pPr>
        <w:pStyle w:val="Titre1"/>
        <w:numPr>
          <w:ilvl w:val="0"/>
          <w:numId w:val="0"/>
        </w:numPr>
        <w:rPr>
          <w:lang w:val="nl-NL"/>
        </w:rPr>
      </w:pPr>
    </w:p>
    <w:p w14:paraId="40699E29" w14:textId="151B83D4" w:rsidR="00A641EF" w:rsidRDefault="00A641EF" w:rsidP="003567A2">
      <w:pPr>
        <w:pStyle w:val="Titre1"/>
        <w:numPr>
          <w:ilvl w:val="0"/>
          <w:numId w:val="0"/>
        </w:numPr>
        <w:rPr>
          <w:lang w:val="nl-NL"/>
        </w:rPr>
      </w:pPr>
      <w:bookmarkStart w:id="3" w:name="_Toc200748614"/>
      <w:r>
        <w:rPr>
          <w:lang w:val="nl-NL"/>
        </w:rPr>
        <w:t>Inhoudsopgave</w:t>
      </w:r>
      <w:bookmarkEnd w:id="3"/>
    </w:p>
    <w:sdt>
      <w:sdtPr>
        <w:rPr>
          <w:rFonts w:asciiTheme="minorHAnsi" w:eastAsiaTheme="minorHAnsi" w:hAnsiTheme="minorHAnsi" w:cstheme="minorBidi"/>
          <w:b w:val="0"/>
          <w:bCs w:val="0"/>
          <w:color w:val="auto"/>
          <w:kern w:val="2"/>
          <w:sz w:val="18"/>
          <w:szCs w:val="24"/>
          <w:lang w:val="nl-NL"/>
          <w14:ligatures w14:val="standardContextual"/>
        </w:rPr>
        <w:id w:val="1983887773"/>
        <w:docPartObj>
          <w:docPartGallery w:val="Table of Contents"/>
          <w:docPartUnique/>
        </w:docPartObj>
      </w:sdtPr>
      <w:sdtEndPr>
        <w:rPr>
          <w:rFonts w:eastAsia="Times New Roman" w:cs="Times New Roman"/>
          <w:noProof/>
          <w:kern w:val="0"/>
          <w:sz w:val="20"/>
          <w:lang w:val="nl-BE"/>
          <w14:ligatures w14:val="none"/>
        </w:rPr>
      </w:sdtEndPr>
      <w:sdtContent>
        <w:p w14:paraId="2EE56F86" w14:textId="77777777" w:rsidR="00A641EF" w:rsidRDefault="00A641EF" w:rsidP="005F7A6D">
          <w:pPr>
            <w:pStyle w:val="En-ttedetabledesmatires"/>
            <w:spacing w:before="120"/>
          </w:pPr>
        </w:p>
        <w:p w14:paraId="7F53FF30" w14:textId="3B10171C" w:rsidR="00734C63" w:rsidRDefault="00A641EF">
          <w:pPr>
            <w:pStyle w:val="TM1"/>
            <w:rPr>
              <w:rFonts w:asciiTheme="minorHAnsi" w:hAnsiTheme="minorHAnsi"/>
              <w:b w:val="0"/>
              <w:bCs w:val="0"/>
              <w:noProof/>
              <w:kern w:val="2"/>
              <w:sz w:val="24"/>
              <w:szCs w:val="24"/>
              <w:lang w:val="fr-BE" w:eastAsia="fr-FR"/>
              <w14:ligatures w14:val="standardContextual"/>
            </w:rPr>
          </w:pPr>
          <w:r>
            <w:fldChar w:fldCharType="begin"/>
          </w:r>
          <w:r>
            <w:instrText>TOC \o "1-3" \h \z \u</w:instrText>
          </w:r>
          <w:r>
            <w:fldChar w:fldCharType="separate"/>
          </w:r>
          <w:hyperlink w:anchor="_Toc200748611" w:history="1">
            <w:r w:rsidR="00734C63" w:rsidRPr="00F459C5">
              <w:rPr>
                <w:rStyle w:val="Lienhypertexte"/>
                <w:noProof/>
                <w:lang w:val="nl-NL"/>
              </w:rPr>
              <w:t>Dankwoord</w:t>
            </w:r>
            <w:r w:rsidR="00734C63">
              <w:rPr>
                <w:noProof/>
                <w:webHidden/>
              </w:rPr>
              <w:tab/>
            </w:r>
            <w:r w:rsidR="00734C63">
              <w:rPr>
                <w:noProof/>
                <w:webHidden/>
              </w:rPr>
              <w:fldChar w:fldCharType="begin"/>
            </w:r>
            <w:r w:rsidR="00734C63">
              <w:rPr>
                <w:noProof/>
                <w:webHidden/>
              </w:rPr>
              <w:instrText xml:space="preserve"> PAGEREF _Toc200748611 \h </w:instrText>
            </w:r>
            <w:r w:rsidR="00734C63">
              <w:rPr>
                <w:noProof/>
                <w:webHidden/>
              </w:rPr>
            </w:r>
            <w:r w:rsidR="00734C63">
              <w:rPr>
                <w:noProof/>
                <w:webHidden/>
              </w:rPr>
              <w:fldChar w:fldCharType="separate"/>
            </w:r>
            <w:r w:rsidR="000115B9">
              <w:rPr>
                <w:noProof/>
                <w:webHidden/>
              </w:rPr>
              <w:t>2</w:t>
            </w:r>
            <w:r w:rsidR="00734C63">
              <w:rPr>
                <w:noProof/>
                <w:webHidden/>
              </w:rPr>
              <w:fldChar w:fldCharType="end"/>
            </w:r>
          </w:hyperlink>
        </w:p>
        <w:p w14:paraId="5471CDBF" w14:textId="62DA5DB1"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12" w:history="1">
            <w:r w:rsidRPr="00F459C5">
              <w:rPr>
                <w:rStyle w:val="Lienhypertexte"/>
                <w:noProof/>
                <w:lang w:val="nl-NL"/>
              </w:rPr>
              <w:t>Toestemmingsformulier openbaarmaking masterproef</w:t>
            </w:r>
            <w:r>
              <w:rPr>
                <w:noProof/>
                <w:webHidden/>
              </w:rPr>
              <w:tab/>
            </w:r>
            <w:r>
              <w:rPr>
                <w:noProof/>
                <w:webHidden/>
              </w:rPr>
              <w:fldChar w:fldCharType="begin"/>
            </w:r>
            <w:r>
              <w:rPr>
                <w:noProof/>
                <w:webHidden/>
              </w:rPr>
              <w:instrText xml:space="preserve"> PAGEREF _Toc200748612 \h </w:instrText>
            </w:r>
            <w:r>
              <w:rPr>
                <w:noProof/>
                <w:webHidden/>
              </w:rPr>
            </w:r>
            <w:r>
              <w:rPr>
                <w:noProof/>
                <w:webHidden/>
              </w:rPr>
              <w:fldChar w:fldCharType="separate"/>
            </w:r>
            <w:r w:rsidR="000115B9">
              <w:rPr>
                <w:noProof/>
                <w:webHidden/>
              </w:rPr>
              <w:t>3</w:t>
            </w:r>
            <w:r>
              <w:rPr>
                <w:noProof/>
                <w:webHidden/>
              </w:rPr>
              <w:fldChar w:fldCharType="end"/>
            </w:r>
          </w:hyperlink>
        </w:p>
        <w:p w14:paraId="2CEEF539" w14:textId="0B00961F"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13" w:history="1">
            <w:r w:rsidRPr="00F459C5">
              <w:rPr>
                <w:rStyle w:val="Lienhypertexte"/>
                <w:noProof/>
                <w:lang w:val="nl-NL"/>
              </w:rPr>
              <w:t>Samenvatting</w:t>
            </w:r>
            <w:r>
              <w:rPr>
                <w:noProof/>
                <w:webHidden/>
              </w:rPr>
              <w:tab/>
            </w:r>
            <w:r>
              <w:rPr>
                <w:noProof/>
                <w:webHidden/>
              </w:rPr>
              <w:fldChar w:fldCharType="begin"/>
            </w:r>
            <w:r>
              <w:rPr>
                <w:noProof/>
                <w:webHidden/>
              </w:rPr>
              <w:instrText xml:space="preserve"> PAGEREF _Toc200748613 \h </w:instrText>
            </w:r>
            <w:r>
              <w:rPr>
                <w:noProof/>
                <w:webHidden/>
              </w:rPr>
            </w:r>
            <w:r>
              <w:rPr>
                <w:noProof/>
                <w:webHidden/>
              </w:rPr>
              <w:fldChar w:fldCharType="separate"/>
            </w:r>
            <w:r w:rsidR="000115B9">
              <w:rPr>
                <w:noProof/>
                <w:webHidden/>
              </w:rPr>
              <w:t>4</w:t>
            </w:r>
            <w:r>
              <w:rPr>
                <w:noProof/>
                <w:webHidden/>
              </w:rPr>
              <w:fldChar w:fldCharType="end"/>
            </w:r>
          </w:hyperlink>
        </w:p>
        <w:p w14:paraId="66426791" w14:textId="7E2D342D"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14" w:history="1">
            <w:r w:rsidRPr="00F459C5">
              <w:rPr>
                <w:rStyle w:val="Lienhypertexte"/>
                <w:noProof/>
                <w:lang w:val="nl-NL"/>
              </w:rPr>
              <w:t>Inhoudsopgave</w:t>
            </w:r>
            <w:r>
              <w:rPr>
                <w:noProof/>
                <w:webHidden/>
              </w:rPr>
              <w:tab/>
            </w:r>
            <w:r>
              <w:rPr>
                <w:noProof/>
                <w:webHidden/>
              </w:rPr>
              <w:fldChar w:fldCharType="begin"/>
            </w:r>
            <w:r>
              <w:rPr>
                <w:noProof/>
                <w:webHidden/>
              </w:rPr>
              <w:instrText xml:space="preserve"> PAGEREF _Toc200748614 \h </w:instrText>
            </w:r>
            <w:r>
              <w:rPr>
                <w:noProof/>
                <w:webHidden/>
              </w:rPr>
            </w:r>
            <w:r>
              <w:rPr>
                <w:noProof/>
                <w:webHidden/>
              </w:rPr>
              <w:fldChar w:fldCharType="separate"/>
            </w:r>
            <w:r w:rsidR="000115B9">
              <w:rPr>
                <w:noProof/>
                <w:webHidden/>
              </w:rPr>
              <w:t>5</w:t>
            </w:r>
            <w:r>
              <w:rPr>
                <w:noProof/>
                <w:webHidden/>
              </w:rPr>
              <w:fldChar w:fldCharType="end"/>
            </w:r>
          </w:hyperlink>
        </w:p>
        <w:p w14:paraId="1C8C1A0B" w14:textId="1B4FD963"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15" w:history="1">
            <w:r w:rsidRPr="00F459C5">
              <w:rPr>
                <w:rStyle w:val="Lienhypertexte"/>
                <w:noProof/>
                <w:lang w:val="nl-NL"/>
              </w:rPr>
              <w:t>Deel 1: Inleiding</w:t>
            </w:r>
            <w:r>
              <w:rPr>
                <w:noProof/>
                <w:webHidden/>
              </w:rPr>
              <w:tab/>
            </w:r>
            <w:r>
              <w:rPr>
                <w:noProof/>
                <w:webHidden/>
              </w:rPr>
              <w:fldChar w:fldCharType="begin"/>
            </w:r>
            <w:r>
              <w:rPr>
                <w:noProof/>
                <w:webHidden/>
              </w:rPr>
              <w:instrText xml:space="preserve"> PAGEREF _Toc200748615 \h </w:instrText>
            </w:r>
            <w:r>
              <w:rPr>
                <w:noProof/>
                <w:webHidden/>
              </w:rPr>
            </w:r>
            <w:r>
              <w:rPr>
                <w:noProof/>
                <w:webHidden/>
              </w:rPr>
              <w:fldChar w:fldCharType="separate"/>
            </w:r>
            <w:r w:rsidR="000115B9">
              <w:rPr>
                <w:noProof/>
                <w:webHidden/>
              </w:rPr>
              <w:t>7</w:t>
            </w:r>
            <w:r>
              <w:rPr>
                <w:noProof/>
                <w:webHidden/>
              </w:rPr>
              <w:fldChar w:fldCharType="end"/>
            </w:r>
          </w:hyperlink>
        </w:p>
        <w:p w14:paraId="45CFCED8" w14:textId="5920E6C7"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16" w:history="1">
            <w:r w:rsidRPr="00F459C5">
              <w:rPr>
                <w:rStyle w:val="Lienhypertexte"/>
                <w:noProof/>
                <w:lang w:val="nl-NL"/>
              </w:rPr>
              <w:t>1.1.</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Probleemstelling</w:t>
            </w:r>
            <w:r>
              <w:rPr>
                <w:noProof/>
                <w:webHidden/>
              </w:rPr>
              <w:tab/>
            </w:r>
            <w:r>
              <w:rPr>
                <w:noProof/>
                <w:webHidden/>
              </w:rPr>
              <w:fldChar w:fldCharType="begin"/>
            </w:r>
            <w:r>
              <w:rPr>
                <w:noProof/>
                <w:webHidden/>
              </w:rPr>
              <w:instrText xml:space="preserve"> PAGEREF _Toc200748616 \h </w:instrText>
            </w:r>
            <w:r>
              <w:rPr>
                <w:noProof/>
                <w:webHidden/>
              </w:rPr>
            </w:r>
            <w:r>
              <w:rPr>
                <w:noProof/>
                <w:webHidden/>
              </w:rPr>
              <w:fldChar w:fldCharType="separate"/>
            </w:r>
            <w:r w:rsidR="000115B9">
              <w:rPr>
                <w:noProof/>
                <w:webHidden/>
              </w:rPr>
              <w:t>7</w:t>
            </w:r>
            <w:r>
              <w:rPr>
                <w:noProof/>
                <w:webHidden/>
              </w:rPr>
              <w:fldChar w:fldCharType="end"/>
            </w:r>
          </w:hyperlink>
        </w:p>
        <w:p w14:paraId="503F0CCF" w14:textId="305ABDE4"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17" w:history="1">
            <w:r w:rsidRPr="00F459C5">
              <w:rPr>
                <w:rStyle w:val="Lienhypertexte"/>
                <w:noProof/>
              </w:rPr>
              <w:t>1.2.</w:t>
            </w:r>
            <w:r>
              <w:rPr>
                <w:rFonts w:asciiTheme="minorHAnsi" w:hAnsiTheme="minorHAnsi"/>
                <w:i w:val="0"/>
                <w:iCs w:val="0"/>
                <w:noProof/>
                <w:kern w:val="2"/>
                <w:sz w:val="24"/>
                <w:szCs w:val="24"/>
                <w:lang w:val="fr-BE" w:eastAsia="fr-FR"/>
                <w14:ligatures w14:val="standardContextual"/>
              </w:rPr>
              <w:tab/>
            </w:r>
            <w:r w:rsidRPr="00F459C5">
              <w:rPr>
                <w:rStyle w:val="Lienhypertexte"/>
                <w:noProof/>
              </w:rPr>
              <w:t>Literatuurstudie</w:t>
            </w:r>
            <w:r>
              <w:rPr>
                <w:noProof/>
                <w:webHidden/>
              </w:rPr>
              <w:tab/>
            </w:r>
            <w:r>
              <w:rPr>
                <w:noProof/>
                <w:webHidden/>
              </w:rPr>
              <w:fldChar w:fldCharType="begin"/>
            </w:r>
            <w:r>
              <w:rPr>
                <w:noProof/>
                <w:webHidden/>
              </w:rPr>
              <w:instrText xml:space="preserve"> PAGEREF _Toc200748617 \h </w:instrText>
            </w:r>
            <w:r>
              <w:rPr>
                <w:noProof/>
                <w:webHidden/>
              </w:rPr>
            </w:r>
            <w:r>
              <w:rPr>
                <w:noProof/>
                <w:webHidden/>
              </w:rPr>
              <w:fldChar w:fldCharType="separate"/>
            </w:r>
            <w:r w:rsidR="000115B9">
              <w:rPr>
                <w:noProof/>
                <w:webHidden/>
              </w:rPr>
              <w:t>2</w:t>
            </w:r>
            <w:r>
              <w:rPr>
                <w:noProof/>
                <w:webHidden/>
              </w:rPr>
              <w:fldChar w:fldCharType="end"/>
            </w:r>
          </w:hyperlink>
        </w:p>
        <w:p w14:paraId="1DDB40F6" w14:textId="6D5DED82" w:rsidR="00734C63" w:rsidRDefault="00734C63">
          <w:pPr>
            <w:pStyle w:val="TM3"/>
            <w:tabs>
              <w:tab w:val="left" w:pos="1440"/>
              <w:tab w:val="right" w:leader="dot" w:pos="9056"/>
            </w:tabs>
            <w:rPr>
              <w:rFonts w:asciiTheme="minorHAnsi" w:hAnsiTheme="minorHAnsi"/>
              <w:noProof/>
              <w:kern w:val="2"/>
              <w:sz w:val="24"/>
              <w:szCs w:val="24"/>
              <w:lang w:val="fr-BE" w:eastAsia="fr-FR"/>
              <w14:ligatures w14:val="standardContextual"/>
            </w:rPr>
          </w:pPr>
          <w:hyperlink w:anchor="_Toc200748618" w:history="1">
            <w:r w:rsidRPr="00F459C5">
              <w:rPr>
                <w:rStyle w:val="Lienhypertexte"/>
                <w:noProof/>
              </w:rPr>
              <w:t>1.2.1</w:t>
            </w:r>
            <w:r>
              <w:rPr>
                <w:rFonts w:asciiTheme="minorHAnsi" w:hAnsiTheme="minorHAnsi"/>
                <w:noProof/>
                <w:kern w:val="2"/>
                <w:sz w:val="24"/>
                <w:szCs w:val="24"/>
                <w:lang w:val="fr-BE" w:eastAsia="fr-FR"/>
                <w14:ligatures w14:val="standardContextual"/>
              </w:rPr>
              <w:tab/>
            </w:r>
            <w:r w:rsidRPr="00F459C5">
              <w:rPr>
                <w:rStyle w:val="Lienhypertexte"/>
                <w:noProof/>
              </w:rPr>
              <w:t>Werking voetbalacademies</w:t>
            </w:r>
            <w:r>
              <w:rPr>
                <w:noProof/>
                <w:webHidden/>
              </w:rPr>
              <w:tab/>
            </w:r>
            <w:r>
              <w:rPr>
                <w:noProof/>
                <w:webHidden/>
              </w:rPr>
              <w:fldChar w:fldCharType="begin"/>
            </w:r>
            <w:r>
              <w:rPr>
                <w:noProof/>
                <w:webHidden/>
              </w:rPr>
              <w:instrText xml:space="preserve"> PAGEREF _Toc200748618 \h </w:instrText>
            </w:r>
            <w:r>
              <w:rPr>
                <w:noProof/>
                <w:webHidden/>
              </w:rPr>
            </w:r>
            <w:r>
              <w:rPr>
                <w:noProof/>
                <w:webHidden/>
              </w:rPr>
              <w:fldChar w:fldCharType="separate"/>
            </w:r>
            <w:r w:rsidR="000115B9">
              <w:rPr>
                <w:noProof/>
                <w:webHidden/>
              </w:rPr>
              <w:t>3</w:t>
            </w:r>
            <w:r>
              <w:rPr>
                <w:noProof/>
                <w:webHidden/>
              </w:rPr>
              <w:fldChar w:fldCharType="end"/>
            </w:r>
          </w:hyperlink>
        </w:p>
        <w:p w14:paraId="7F57D616" w14:textId="4D8BA3AE" w:rsidR="00734C63" w:rsidRDefault="00734C63">
          <w:pPr>
            <w:pStyle w:val="TM3"/>
            <w:tabs>
              <w:tab w:val="left" w:pos="1440"/>
              <w:tab w:val="right" w:leader="dot" w:pos="9056"/>
            </w:tabs>
            <w:rPr>
              <w:rFonts w:asciiTheme="minorHAnsi" w:hAnsiTheme="minorHAnsi"/>
              <w:noProof/>
              <w:kern w:val="2"/>
              <w:sz w:val="24"/>
              <w:szCs w:val="24"/>
              <w:lang w:val="fr-BE" w:eastAsia="fr-FR"/>
              <w14:ligatures w14:val="standardContextual"/>
            </w:rPr>
          </w:pPr>
          <w:hyperlink w:anchor="_Toc200748619" w:history="1">
            <w:r w:rsidRPr="00F459C5">
              <w:rPr>
                <w:rStyle w:val="Lienhypertexte"/>
                <w:noProof/>
              </w:rPr>
              <w:t>1.2.2</w:t>
            </w:r>
            <w:r>
              <w:rPr>
                <w:rFonts w:asciiTheme="minorHAnsi" w:hAnsiTheme="minorHAnsi"/>
                <w:noProof/>
                <w:kern w:val="2"/>
                <w:sz w:val="24"/>
                <w:szCs w:val="24"/>
                <w:lang w:val="fr-BE" w:eastAsia="fr-FR"/>
                <w14:ligatures w14:val="standardContextual"/>
              </w:rPr>
              <w:tab/>
            </w:r>
            <w:r w:rsidRPr="00F459C5">
              <w:rPr>
                <w:rStyle w:val="Lienhypertexte"/>
                <w:noProof/>
              </w:rPr>
              <w:t>Deselectie</w:t>
            </w:r>
            <w:r>
              <w:rPr>
                <w:noProof/>
                <w:webHidden/>
              </w:rPr>
              <w:tab/>
            </w:r>
            <w:r>
              <w:rPr>
                <w:noProof/>
                <w:webHidden/>
              </w:rPr>
              <w:fldChar w:fldCharType="begin"/>
            </w:r>
            <w:r>
              <w:rPr>
                <w:noProof/>
                <w:webHidden/>
              </w:rPr>
              <w:instrText xml:space="preserve"> PAGEREF _Toc200748619 \h </w:instrText>
            </w:r>
            <w:r>
              <w:rPr>
                <w:noProof/>
                <w:webHidden/>
              </w:rPr>
            </w:r>
            <w:r>
              <w:rPr>
                <w:noProof/>
                <w:webHidden/>
              </w:rPr>
              <w:fldChar w:fldCharType="separate"/>
            </w:r>
            <w:r w:rsidR="000115B9">
              <w:rPr>
                <w:noProof/>
                <w:webHidden/>
              </w:rPr>
              <w:t>4</w:t>
            </w:r>
            <w:r>
              <w:rPr>
                <w:noProof/>
                <w:webHidden/>
              </w:rPr>
              <w:fldChar w:fldCharType="end"/>
            </w:r>
          </w:hyperlink>
        </w:p>
        <w:p w14:paraId="67BCF716" w14:textId="5993D347"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0" w:history="1">
            <w:r w:rsidRPr="00F459C5">
              <w:rPr>
                <w:rStyle w:val="Lienhypertexte"/>
                <w:noProof/>
              </w:rPr>
              <w:t>1.3.</w:t>
            </w:r>
            <w:r>
              <w:rPr>
                <w:rFonts w:asciiTheme="minorHAnsi" w:hAnsiTheme="minorHAnsi"/>
                <w:i w:val="0"/>
                <w:iCs w:val="0"/>
                <w:noProof/>
                <w:kern w:val="2"/>
                <w:sz w:val="24"/>
                <w:szCs w:val="24"/>
                <w:lang w:val="fr-BE" w:eastAsia="fr-FR"/>
                <w14:ligatures w14:val="standardContextual"/>
              </w:rPr>
              <w:tab/>
            </w:r>
            <w:r w:rsidRPr="00F459C5">
              <w:rPr>
                <w:rStyle w:val="Lienhypertexte"/>
                <w:noProof/>
              </w:rPr>
              <w:t>Onderzoeksvragen</w:t>
            </w:r>
            <w:r>
              <w:rPr>
                <w:noProof/>
                <w:webHidden/>
              </w:rPr>
              <w:tab/>
            </w:r>
            <w:r>
              <w:rPr>
                <w:noProof/>
                <w:webHidden/>
              </w:rPr>
              <w:fldChar w:fldCharType="begin"/>
            </w:r>
            <w:r>
              <w:rPr>
                <w:noProof/>
                <w:webHidden/>
              </w:rPr>
              <w:instrText xml:space="preserve"> PAGEREF _Toc200748620 \h </w:instrText>
            </w:r>
            <w:r>
              <w:rPr>
                <w:noProof/>
                <w:webHidden/>
              </w:rPr>
            </w:r>
            <w:r>
              <w:rPr>
                <w:noProof/>
                <w:webHidden/>
              </w:rPr>
              <w:fldChar w:fldCharType="separate"/>
            </w:r>
            <w:r w:rsidR="000115B9">
              <w:rPr>
                <w:noProof/>
                <w:webHidden/>
              </w:rPr>
              <w:t>8</w:t>
            </w:r>
            <w:r>
              <w:rPr>
                <w:noProof/>
                <w:webHidden/>
              </w:rPr>
              <w:fldChar w:fldCharType="end"/>
            </w:r>
          </w:hyperlink>
        </w:p>
        <w:p w14:paraId="575FF2D0" w14:textId="54FC0D83"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21" w:history="1">
            <w:r w:rsidRPr="00F459C5">
              <w:rPr>
                <w:rStyle w:val="Lienhypertexte"/>
                <w:noProof/>
                <w:lang w:val="nl-NL"/>
              </w:rPr>
              <w:t>Deel 2: Data en methode</w:t>
            </w:r>
            <w:r>
              <w:rPr>
                <w:noProof/>
                <w:webHidden/>
              </w:rPr>
              <w:tab/>
            </w:r>
            <w:r>
              <w:rPr>
                <w:noProof/>
                <w:webHidden/>
              </w:rPr>
              <w:fldChar w:fldCharType="begin"/>
            </w:r>
            <w:r>
              <w:rPr>
                <w:noProof/>
                <w:webHidden/>
              </w:rPr>
              <w:instrText xml:space="preserve"> PAGEREF _Toc200748621 \h </w:instrText>
            </w:r>
            <w:r>
              <w:rPr>
                <w:noProof/>
                <w:webHidden/>
              </w:rPr>
            </w:r>
            <w:r>
              <w:rPr>
                <w:noProof/>
                <w:webHidden/>
              </w:rPr>
              <w:fldChar w:fldCharType="separate"/>
            </w:r>
            <w:r w:rsidR="000115B9">
              <w:rPr>
                <w:noProof/>
                <w:webHidden/>
              </w:rPr>
              <w:t>9</w:t>
            </w:r>
            <w:r>
              <w:rPr>
                <w:noProof/>
                <w:webHidden/>
              </w:rPr>
              <w:fldChar w:fldCharType="end"/>
            </w:r>
          </w:hyperlink>
        </w:p>
        <w:p w14:paraId="16F2FE04" w14:textId="4B1E2C76"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2" w:history="1">
            <w:r w:rsidRPr="00F459C5">
              <w:rPr>
                <w:rStyle w:val="Lienhypertexte"/>
                <w:noProof/>
                <w:lang w:val="nl-NL"/>
              </w:rPr>
              <w:t>2.1.</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Context</w:t>
            </w:r>
            <w:r>
              <w:rPr>
                <w:noProof/>
                <w:webHidden/>
              </w:rPr>
              <w:tab/>
            </w:r>
            <w:r>
              <w:rPr>
                <w:noProof/>
                <w:webHidden/>
              </w:rPr>
              <w:fldChar w:fldCharType="begin"/>
            </w:r>
            <w:r>
              <w:rPr>
                <w:noProof/>
                <w:webHidden/>
              </w:rPr>
              <w:instrText xml:space="preserve"> PAGEREF _Toc200748622 \h </w:instrText>
            </w:r>
            <w:r>
              <w:rPr>
                <w:noProof/>
                <w:webHidden/>
              </w:rPr>
            </w:r>
            <w:r>
              <w:rPr>
                <w:noProof/>
                <w:webHidden/>
              </w:rPr>
              <w:fldChar w:fldCharType="separate"/>
            </w:r>
            <w:r w:rsidR="000115B9">
              <w:rPr>
                <w:noProof/>
                <w:webHidden/>
              </w:rPr>
              <w:t>9</w:t>
            </w:r>
            <w:r>
              <w:rPr>
                <w:noProof/>
                <w:webHidden/>
              </w:rPr>
              <w:fldChar w:fldCharType="end"/>
            </w:r>
          </w:hyperlink>
        </w:p>
        <w:p w14:paraId="03079AE0" w14:textId="10D5B9DD"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3" w:history="1">
            <w:r w:rsidRPr="00F459C5">
              <w:rPr>
                <w:rStyle w:val="Lienhypertexte"/>
                <w:noProof/>
                <w:lang w:val="nl-NL"/>
              </w:rPr>
              <w:t>2.2.</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Respondenten</w:t>
            </w:r>
            <w:r>
              <w:rPr>
                <w:noProof/>
                <w:webHidden/>
              </w:rPr>
              <w:tab/>
            </w:r>
            <w:r>
              <w:rPr>
                <w:noProof/>
                <w:webHidden/>
              </w:rPr>
              <w:fldChar w:fldCharType="begin"/>
            </w:r>
            <w:r>
              <w:rPr>
                <w:noProof/>
                <w:webHidden/>
              </w:rPr>
              <w:instrText xml:space="preserve"> PAGEREF _Toc200748623 \h </w:instrText>
            </w:r>
            <w:r>
              <w:rPr>
                <w:noProof/>
                <w:webHidden/>
              </w:rPr>
            </w:r>
            <w:r>
              <w:rPr>
                <w:noProof/>
                <w:webHidden/>
              </w:rPr>
              <w:fldChar w:fldCharType="separate"/>
            </w:r>
            <w:r w:rsidR="000115B9">
              <w:rPr>
                <w:noProof/>
                <w:webHidden/>
              </w:rPr>
              <w:t>10</w:t>
            </w:r>
            <w:r>
              <w:rPr>
                <w:noProof/>
                <w:webHidden/>
              </w:rPr>
              <w:fldChar w:fldCharType="end"/>
            </w:r>
          </w:hyperlink>
        </w:p>
        <w:p w14:paraId="55CD386C" w14:textId="4FFEBB19"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4" w:history="1">
            <w:r w:rsidRPr="00F459C5">
              <w:rPr>
                <w:rStyle w:val="Lienhypertexte"/>
                <w:noProof/>
                <w:lang w:val="nl-NL"/>
              </w:rPr>
              <w:t>2.3.</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Dataverzamelingsmethode</w:t>
            </w:r>
            <w:r>
              <w:rPr>
                <w:noProof/>
                <w:webHidden/>
              </w:rPr>
              <w:tab/>
            </w:r>
            <w:r>
              <w:rPr>
                <w:noProof/>
                <w:webHidden/>
              </w:rPr>
              <w:fldChar w:fldCharType="begin"/>
            </w:r>
            <w:r>
              <w:rPr>
                <w:noProof/>
                <w:webHidden/>
              </w:rPr>
              <w:instrText xml:space="preserve"> PAGEREF _Toc200748624 \h </w:instrText>
            </w:r>
            <w:r>
              <w:rPr>
                <w:noProof/>
                <w:webHidden/>
              </w:rPr>
            </w:r>
            <w:r>
              <w:rPr>
                <w:noProof/>
                <w:webHidden/>
              </w:rPr>
              <w:fldChar w:fldCharType="separate"/>
            </w:r>
            <w:r w:rsidR="000115B9">
              <w:rPr>
                <w:noProof/>
                <w:webHidden/>
              </w:rPr>
              <w:t>12</w:t>
            </w:r>
            <w:r>
              <w:rPr>
                <w:noProof/>
                <w:webHidden/>
              </w:rPr>
              <w:fldChar w:fldCharType="end"/>
            </w:r>
          </w:hyperlink>
        </w:p>
        <w:p w14:paraId="3CFA7827" w14:textId="4BA0715A"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5" w:history="1">
            <w:r w:rsidRPr="00F459C5">
              <w:rPr>
                <w:rStyle w:val="Lienhypertexte"/>
                <w:noProof/>
                <w:lang w:val="nl-NL"/>
              </w:rPr>
              <w:t>2.4.</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Analyseprocedure</w:t>
            </w:r>
            <w:r>
              <w:rPr>
                <w:noProof/>
                <w:webHidden/>
              </w:rPr>
              <w:tab/>
            </w:r>
            <w:r>
              <w:rPr>
                <w:noProof/>
                <w:webHidden/>
              </w:rPr>
              <w:fldChar w:fldCharType="begin"/>
            </w:r>
            <w:r>
              <w:rPr>
                <w:noProof/>
                <w:webHidden/>
              </w:rPr>
              <w:instrText xml:space="preserve"> PAGEREF _Toc200748625 \h </w:instrText>
            </w:r>
            <w:r>
              <w:rPr>
                <w:noProof/>
                <w:webHidden/>
              </w:rPr>
            </w:r>
            <w:r>
              <w:rPr>
                <w:noProof/>
                <w:webHidden/>
              </w:rPr>
              <w:fldChar w:fldCharType="separate"/>
            </w:r>
            <w:r w:rsidR="000115B9">
              <w:rPr>
                <w:noProof/>
                <w:webHidden/>
              </w:rPr>
              <w:t>14</w:t>
            </w:r>
            <w:r>
              <w:rPr>
                <w:noProof/>
                <w:webHidden/>
              </w:rPr>
              <w:fldChar w:fldCharType="end"/>
            </w:r>
          </w:hyperlink>
        </w:p>
        <w:p w14:paraId="6FE056BE" w14:textId="028E3168"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6" w:history="1">
            <w:r w:rsidRPr="00F459C5">
              <w:rPr>
                <w:rStyle w:val="Lienhypertexte"/>
                <w:noProof/>
              </w:rPr>
              <w:t>2.5.</w:t>
            </w:r>
            <w:r>
              <w:rPr>
                <w:rFonts w:asciiTheme="minorHAnsi" w:hAnsiTheme="minorHAnsi"/>
                <w:i w:val="0"/>
                <w:iCs w:val="0"/>
                <w:noProof/>
                <w:kern w:val="2"/>
                <w:sz w:val="24"/>
                <w:szCs w:val="24"/>
                <w:lang w:val="fr-BE" w:eastAsia="fr-FR"/>
                <w14:ligatures w14:val="standardContextual"/>
              </w:rPr>
              <w:tab/>
            </w:r>
            <w:r w:rsidRPr="00F459C5">
              <w:rPr>
                <w:rStyle w:val="Lienhypertexte"/>
                <w:noProof/>
              </w:rPr>
              <w:t>AI-gebruik</w:t>
            </w:r>
            <w:r>
              <w:rPr>
                <w:noProof/>
                <w:webHidden/>
              </w:rPr>
              <w:tab/>
            </w:r>
            <w:r>
              <w:rPr>
                <w:noProof/>
                <w:webHidden/>
              </w:rPr>
              <w:fldChar w:fldCharType="begin"/>
            </w:r>
            <w:r>
              <w:rPr>
                <w:noProof/>
                <w:webHidden/>
              </w:rPr>
              <w:instrText xml:space="preserve"> PAGEREF _Toc200748626 \h </w:instrText>
            </w:r>
            <w:r>
              <w:rPr>
                <w:noProof/>
                <w:webHidden/>
              </w:rPr>
            </w:r>
            <w:r>
              <w:rPr>
                <w:noProof/>
                <w:webHidden/>
              </w:rPr>
              <w:fldChar w:fldCharType="separate"/>
            </w:r>
            <w:r w:rsidR="000115B9">
              <w:rPr>
                <w:noProof/>
                <w:webHidden/>
              </w:rPr>
              <w:t>15</w:t>
            </w:r>
            <w:r>
              <w:rPr>
                <w:noProof/>
                <w:webHidden/>
              </w:rPr>
              <w:fldChar w:fldCharType="end"/>
            </w:r>
          </w:hyperlink>
        </w:p>
        <w:p w14:paraId="0C6CAA6B" w14:textId="333565F1"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27" w:history="1">
            <w:r w:rsidRPr="00F459C5">
              <w:rPr>
                <w:rStyle w:val="Lienhypertexte"/>
                <w:noProof/>
                <w:lang w:val="nl-NL"/>
              </w:rPr>
              <w:t>Deel 3: Resultaten</w:t>
            </w:r>
            <w:r>
              <w:rPr>
                <w:noProof/>
                <w:webHidden/>
              </w:rPr>
              <w:tab/>
            </w:r>
            <w:r>
              <w:rPr>
                <w:noProof/>
                <w:webHidden/>
              </w:rPr>
              <w:fldChar w:fldCharType="begin"/>
            </w:r>
            <w:r>
              <w:rPr>
                <w:noProof/>
                <w:webHidden/>
              </w:rPr>
              <w:instrText xml:space="preserve"> PAGEREF _Toc200748627 \h </w:instrText>
            </w:r>
            <w:r>
              <w:rPr>
                <w:noProof/>
                <w:webHidden/>
              </w:rPr>
            </w:r>
            <w:r>
              <w:rPr>
                <w:noProof/>
                <w:webHidden/>
              </w:rPr>
              <w:fldChar w:fldCharType="separate"/>
            </w:r>
            <w:r w:rsidR="000115B9">
              <w:rPr>
                <w:noProof/>
                <w:webHidden/>
              </w:rPr>
              <w:t>16</w:t>
            </w:r>
            <w:r>
              <w:rPr>
                <w:noProof/>
                <w:webHidden/>
              </w:rPr>
              <w:fldChar w:fldCharType="end"/>
            </w:r>
          </w:hyperlink>
        </w:p>
        <w:p w14:paraId="3FD273DB" w14:textId="3D34E8AE"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8" w:history="1">
            <w:r w:rsidRPr="00F459C5">
              <w:rPr>
                <w:rStyle w:val="Lienhypertexte"/>
                <w:noProof/>
              </w:rPr>
              <w:t>3.1</w:t>
            </w:r>
            <w:r>
              <w:rPr>
                <w:rFonts w:asciiTheme="minorHAnsi" w:hAnsiTheme="minorHAnsi"/>
                <w:i w:val="0"/>
                <w:iCs w:val="0"/>
                <w:noProof/>
                <w:kern w:val="2"/>
                <w:sz w:val="24"/>
                <w:szCs w:val="24"/>
                <w:lang w:val="fr-BE" w:eastAsia="fr-FR"/>
                <w14:ligatures w14:val="standardContextual"/>
              </w:rPr>
              <w:tab/>
            </w:r>
            <w:r w:rsidRPr="00F459C5">
              <w:rPr>
                <w:rStyle w:val="Lienhypertexte"/>
                <w:noProof/>
              </w:rPr>
              <w:t>Situation – De context waarin deselectie plaatsvond</w:t>
            </w:r>
            <w:r>
              <w:rPr>
                <w:noProof/>
                <w:webHidden/>
              </w:rPr>
              <w:tab/>
            </w:r>
            <w:r>
              <w:rPr>
                <w:noProof/>
                <w:webHidden/>
              </w:rPr>
              <w:fldChar w:fldCharType="begin"/>
            </w:r>
            <w:r>
              <w:rPr>
                <w:noProof/>
                <w:webHidden/>
              </w:rPr>
              <w:instrText xml:space="preserve"> PAGEREF _Toc200748628 \h </w:instrText>
            </w:r>
            <w:r>
              <w:rPr>
                <w:noProof/>
                <w:webHidden/>
              </w:rPr>
            </w:r>
            <w:r>
              <w:rPr>
                <w:noProof/>
                <w:webHidden/>
              </w:rPr>
              <w:fldChar w:fldCharType="separate"/>
            </w:r>
            <w:r w:rsidR="000115B9">
              <w:rPr>
                <w:noProof/>
                <w:webHidden/>
              </w:rPr>
              <w:t>16</w:t>
            </w:r>
            <w:r>
              <w:rPr>
                <w:noProof/>
                <w:webHidden/>
              </w:rPr>
              <w:fldChar w:fldCharType="end"/>
            </w:r>
          </w:hyperlink>
        </w:p>
        <w:p w14:paraId="07B3801D" w14:textId="74C2EA6F"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29" w:history="1">
            <w:r w:rsidRPr="00F459C5">
              <w:rPr>
                <w:rStyle w:val="Lienhypertexte"/>
                <w:noProof/>
              </w:rPr>
              <w:t>3.2</w:t>
            </w:r>
            <w:r>
              <w:rPr>
                <w:rFonts w:asciiTheme="minorHAnsi" w:hAnsiTheme="minorHAnsi"/>
                <w:i w:val="0"/>
                <w:iCs w:val="0"/>
                <w:noProof/>
                <w:kern w:val="2"/>
                <w:sz w:val="24"/>
                <w:szCs w:val="24"/>
                <w:lang w:val="fr-BE" w:eastAsia="fr-FR"/>
                <w14:ligatures w14:val="standardContextual"/>
              </w:rPr>
              <w:tab/>
            </w:r>
            <w:r w:rsidRPr="00F459C5">
              <w:rPr>
                <w:rStyle w:val="Lienhypertexte"/>
                <w:noProof/>
              </w:rPr>
              <w:t>Self – De persoonlijke beleving van deselectie</w:t>
            </w:r>
            <w:r>
              <w:rPr>
                <w:noProof/>
                <w:webHidden/>
              </w:rPr>
              <w:tab/>
            </w:r>
            <w:r>
              <w:rPr>
                <w:noProof/>
                <w:webHidden/>
              </w:rPr>
              <w:fldChar w:fldCharType="begin"/>
            </w:r>
            <w:r>
              <w:rPr>
                <w:noProof/>
                <w:webHidden/>
              </w:rPr>
              <w:instrText xml:space="preserve"> PAGEREF _Toc200748629 \h </w:instrText>
            </w:r>
            <w:r>
              <w:rPr>
                <w:noProof/>
                <w:webHidden/>
              </w:rPr>
            </w:r>
            <w:r>
              <w:rPr>
                <w:noProof/>
                <w:webHidden/>
              </w:rPr>
              <w:fldChar w:fldCharType="separate"/>
            </w:r>
            <w:r w:rsidR="000115B9">
              <w:rPr>
                <w:noProof/>
                <w:webHidden/>
              </w:rPr>
              <w:t>18</w:t>
            </w:r>
            <w:r>
              <w:rPr>
                <w:noProof/>
                <w:webHidden/>
              </w:rPr>
              <w:fldChar w:fldCharType="end"/>
            </w:r>
          </w:hyperlink>
        </w:p>
        <w:p w14:paraId="0C468D10" w14:textId="05C234F3"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30" w:history="1">
            <w:r w:rsidRPr="00F459C5">
              <w:rPr>
                <w:rStyle w:val="Lienhypertexte"/>
                <w:noProof/>
              </w:rPr>
              <w:t>3.3</w:t>
            </w:r>
            <w:r>
              <w:rPr>
                <w:rFonts w:asciiTheme="minorHAnsi" w:hAnsiTheme="minorHAnsi"/>
                <w:i w:val="0"/>
                <w:iCs w:val="0"/>
                <w:noProof/>
                <w:kern w:val="2"/>
                <w:sz w:val="24"/>
                <w:szCs w:val="24"/>
                <w:lang w:val="fr-BE" w:eastAsia="fr-FR"/>
                <w14:ligatures w14:val="standardContextual"/>
              </w:rPr>
              <w:tab/>
            </w:r>
            <w:r w:rsidRPr="00F459C5">
              <w:rPr>
                <w:rStyle w:val="Lienhypertexte"/>
                <w:noProof/>
              </w:rPr>
              <w:t>Support - Ondersteuning voor en na de deselectie</w:t>
            </w:r>
            <w:r>
              <w:rPr>
                <w:noProof/>
                <w:webHidden/>
              </w:rPr>
              <w:tab/>
            </w:r>
            <w:r>
              <w:rPr>
                <w:noProof/>
                <w:webHidden/>
              </w:rPr>
              <w:fldChar w:fldCharType="begin"/>
            </w:r>
            <w:r>
              <w:rPr>
                <w:noProof/>
                <w:webHidden/>
              </w:rPr>
              <w:instrText xml:space="preserve"> PAGEREF _Toc200748630 \h </w:instrText>
            </w:r>
            <w:r>
              <w:rPr>
                <w:noProof/>
                <w:webHidden/>
              </w:rPr>
            </w:r>
            <w:r>
              <w:rPr>
                <w:noProof/>
                <w:webHidden/>
              </w:rPr>
              <w:fldChar w:fldCharType="separate"/>
            </w:r>
            <w:r w:rsidR="000115B9">
              <w:rPr>
                <w:noProof/>
                <w:webHidden/>
              </w:rPr>
              <w:t>19</w:t>
            </w:r>
            <w:r>
              <w:rPr>
                <w:noProof/>
                <w:webHidden/>
              </w:rPr>
              <w:fldChar w:fldCharType="end"/>
            </w:r>
          </w:hyperlink>
        </w:p>
        <w:p w14:paraId="099E5EF4" w14:textId="796A4C8E"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31" w:history="1">
            <w:r w:rsidRPr="00F459C5">
              <w:rPr>
                <w:rStyle w:val="Lienhypertexte"/>
                <w:noProof/>
              </w:rPr>
              <w:t>3.4</w:t>
            </w:r>
            <w:r>
              <w:rPr>
                <w:rFonts w:asciiTheme="minorHAnsi" w:hAnsiTheme="minorHAnsi"/>
                <w:i w:val="0"/>
                <w:iCs w:val="0"/>
                <w:noProof/>
                <w:kern w:val="2"/>
                <w:sz w:val="24"/>
                <w:szCs w:val="24"/>
                <w:lang w:val="fr-BE" w:eastAsia="fr-FR"/>
                <w14:ligatures w14:val="standardContextual"/>
              </w:rPr>
              <w:tab/>
            </w:r>
            <w:r w:rsidRPr="00F459C5">
              <w:rPr>
                <w:rStyle w:val="Lienhypertexte"/>
                <w:noProof/>
              </w:rPr>
              <w:t>Strategies – Omgaan met en navigeren door deselectie</w:t>
            </w:r>
            <w:r>
              <w:rPr>
                <w:noProof/>
                <w:webHidden/>
              </w:rPr>
              <w:tab/>
            </w:r>
            <w:r>
              <w:rPr>
                <w:noProof/>
                <w:webHidden/>
              </w:rPr>
              <w:fldChar w:fldCharType="begin"/>
            </w:r>
            <w:r>
              <w:rPr>
                <w:noProof/>
                <w:webHidden/>
              </w:rPr>
              <w:instrText xml:space="preserve"> PAGEREF _Toc200748631 \h </w:instrText>
            </w:r>
            <w:r>
              <w:rPr>
                <w:noProof/>
                <w:webHidden/>
              </w:rPr>
            </w:r>
            <w:r>
              <w:rPr>
                <w:noProof/>
                <w:webHidden/>
              </w:rPr>
              <w:fldChar w:fldCharType="separate"/>
            </w:r>
            <w:r w:rsidR="000115B9">
              <w:rPr>
                <w:noProof/>
                <w:webHidden/>
              </w:rPr>
              <w:t>23</w:t>
            </w:r>
            <w:r>
              <w:rPr>
                <w:noProof/>
                <w:webHidden/>
              </w:rPr>
              <w:fldChar w:fldCharType="end"/>
            </w:r>
          </w:hyperlink>
        </w:p>
        <w:p w14:paraId="1BAD7CB3" w14:textId="10B782C1"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32" w:history="1">
            <w:r w:rsidRPr="00F459C5">
              <w:rPr>
                <w:rStyle w:val="Lienhypertexte"/>
                <w:noProof/>
                <w:lang w:val="nl-NL"/>
              </w:rPr>
              <w:t>Deel 4: Discussie en conclusie</w:t>
            </w:r>
            <w:r>
              <w:rPr>
                <w:noProof/>
                <w:webHidden/>
              </w:rPr>
              <w:tab/>
            </w:r>
            <w:r>
              <w:rPr>
                <w:noProof/>
                <w:webHidden/>
              </w:rPr>
              <w:fldChar w:fldCharType="begin"/>
            </w:r>
            <w:r>
              <w:rPr>
                <w:noProof/>
                <w:webHidden/>
              </w:rPr>
              <w:instrText xml:space="preserve"> PAGEREF _Toc200748632 \h </w:instrText>
            </w:r>
            <w:r>
              <w:rPr>
                <w:noProof/>
                <w:webHidden/>
              </w:rPr>
            </w:r>
            <w:r>
              <w:rPr>
                <w:noProof/>
                <w:webHidden/>
              </w:rPr>
              <w:fldChar w:fldCharType="separate"/>
            </w:r>
            <w:r w:rsidR="000115B9">
              <w:rPr>
                <w:noProof/>
                <w:webHidden/>
              </w:rPr>
              <w:t>25</w:t>
            </w:r>
            <w:r>
              <w:rPr>
                <w:noProof/>
                <w:webHidden/>
              </w:rPr>
              <w:fldChar w:fldCharType="end"/>
            </w:r>
          </w:hyperlink>
        </w:p>
        <w:p w14:paraId="6995B27F" w14:textId="3E4D5A27"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33" w:history="1">
            <w:r w:rsidRPr="00F459C5">
              <w:rPr>
                <w:rStyle w:val="Lienhypertexte"/>
                <w:noProof/>
                <w:lang w:val="nl-NL"/>
              </w:rPr>
              <w:t>4.1</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Bespreking</w:t>
            </w:r>
            <w:r>
              <w:rPr>
                <w:noProof/>
                <w:webHidden/>
              </w:rPr>
              <w:tab/>
            </w:r>
            <w:r>
              <w:rPr>
                <w:noProof/>
                <w:webHidden/>
              </w:rPr>
              <w:fldChar w:fldCharType="begin"/>
            </w:r>
            <w:r>
              <w:rPr>
                <w:noProof/>
                <w:webHidden/>
              </w:rPr>
              <w:instrText xml:space="preserve"> PAGEREF _Toc200748633 \h </w:instrText>
            </w:r>
            <w:r>
              <w:rPr>
                <w:noProof/>
                <w:webHidden/>
              </w:rPr>
            </w:r>
            <w:r>
              <w:rPr>
                <w:noProof/>
                <w:webHidden/>
              </w:rPr>
              <w:fldChar w:fldCharType="separate"/>
            </w:r>
            <w:r w:rsidR="000115B9">
              <w:rPr>
                <w:noProof/>
                <w:webHidden/>
              </w:rPr>
              <w:t>25</w:t>
            </w:r>
            <w:r>
              <w:rPr>
                <w:noProof/>
                <w:webHidden/>
              </w:rPr>
              <w:fldChar w:fldCharType="end"/>
            </w:r>
          </w:hyperlink>
        </w:p>
        <w:p w14:paraId="2EED9950" w14:textId="60525659" w:rsidR="00734C63" w:rsidRDefault="00734C63">
          <w:pPr>
            <w:pStyle w:val="TM3"/>
            <w:tabs>
              <w:tab w:val="left" w:pos="1440"/>
              <w:tab w:val="right" w:leader="dot" w:pos="9056"/>
            </w:tabs>
            <w:rPr>
              <w:rFonts w:asciiTheme="minorHAnsi" w:hAnsiTheme="minorHAnsi"/>
              <w:noProof/>
              <w:kern w:val="2"/>
              <w:sz w:val="24"/>
              <w:szCs w:val="24"/>
              <w:lang w:val="fr-BE" w:eastAsia="fr-FR"/>
              <w14:ligatures w14:val="standardContextual"/>
            </w:rPr>
          </w:pPr>
          <w:hyperlink w:anchor="_Toc200748634" w:history="1">
            <w:r w:rsidRPr="00F459C5">
              <w:rPr>
                <w:rStyle w:val="Lienhypertexte"/>
                <w:noProof/>
              </w:rPr>
              <w:t>4.1.1</w:t>
            </w:r>
            <w:r>
              <w:rPr>
                <w:rFonts w:asciiTheme="minorHAnsi" w:hAnsiTheme="minorHAnsi"/>
                <w:noProof/>
                <w:kern w:val="2"/>
                <w:sz w:val="24"/>
                <w:szCs w:val="24"/>
                <w:lang w:val="fr-BE" w:eastAsia="fr-FR"/>
                <w14:ligatures w14:val="standardContextual"/>
              </w:rPr>
              <w:tab/>
            </w:r>
            <w:r w:rsidRPr="00F459C5">
              <w:rPr>
                <w:rStyle w:val="Lienhypertexte"/>
                <w:noProof/>
              </w:rPr>
              <w:t>Begeleidingsaanbod RSCA</w:t>
            </w:r>
            <w:r>
              <w:rPr>
                <w:noProof/>
                <w:webHidden/>
              </w:rPr>
              <w:tab/>
            </w:r>
            <w:r>
              <w:rPr>
                <w:noProof/>
                <w:webHidden/>
              </w:rPr>
              <w:fldChar w:fldCharType="begin"/>
            </w:r>
            <w:r>
              <w:rPr>
                <w:noProof/>
                <w:webHidden/>
              </w:rPr>
              <w:instrText xml:space="preserve"> PAGEREF _Toc200748634 \h </w:instrText>
            </w:r>
            <w:r>
              <w:rPr>
                <w:noProof/>
                <w:webHidden/>
              </w:rPr>
            </w:r>
            <w:r>
              <w:rPr>
                <w:noProof/>
                <w:webHidden/>
              </w:rPr>
              <w:fldChar w:fldCharType="separate"/>
            </w:r>
            <w:r w:rsidR="000115B9">
              <w:rPr>
                <w:noProof/>
                <w:webHidden/>
              </w:rPr>
              <w:t>25</w:t>
            </w:r>
            <w:r>
              <w:rPr>
                <w:noProof/>
                <w:webHidden/>
              </w:rPr>
              <w:fldChar w:fldCharType="end"/>
            </w:r>
          </w:hyperlink>
        </w:p>
        <w:p w14:paraId="6C1F7078" w14:textId="6FBFA744" w:rsidR="00734C63" w:rsidRDefault="00734C63">
          <w:pPr>
            <w:pStyle w:val="TM3"/>
            <w:tabs>
              <w:tab w:val="left" w:pos="1440"/>
              <w:tab w:val="right" w:leader="dot" w:pos="9056"/>
            </w:tabs>
            <w:rPr>
              <w:rFonts w:asciiTheme="minorHAnsi" w:hAnsiTheme="minorHAnsi"/>
              <w:noProof/>
              <w:kern w:val="2"/>
              <w:sz w:val="24"/>
              <w:szCs w:val="24"/>
              <w:lang w:val="fr-BE" w:eastAsia="fr-FR"/>
              <w14:ligatures w14:val="standardContextual"/>
            </w:rPr>
          </w:pPr>
          <w:hyperlink w:anchor="_Toc200748635" w:history="1">
            <w:r w:rsidRPr="00F459C5">
              <w:rPr>
                <w:rStyle w:val="Lienhypertexte"/>
                <w:noProof/>
              </w:rPr>
              <w:t>4.1.2</w:t>
            </w:r>
            <w:r>
              <w:rPr>
                <w:rFonts w:asciiTheme="minorHAnsi" w:hAnsiTheme="minorHAnsi"/>
                <w:noProof/>
                <w:kern w:val="2"/>
                <w:sz w:val="24"/>
                <w:szCs w:val="24"/>
                <w:lang w:val="fr-BE" w:eastAsia="fr-FR"/>
                <w14:ligatures w14:val="standardContextual"/>
              </w:rPr>
              <w:tab/>
            </w:r>
            <w:r w:rsidRPr="00F459C5">
              <w:rPr>
                <w:rStyle w:val="Lienhypertexte"/>
                <w:noProof/>
              </w:rPr>
              <w:t>Ervaring van gedeselecteerde spelers</w:t>
            </w:r>
            <w:r>
              <w:rPr>
                <w:noProof/>
                <w:webHidden/>
              </w:rPr>
              <w:tab/>
            </w:r>
            <w:r>
              <w:rPr>
                <w:noProof/>
                <w:webHidden/>
              </w:rPr>
              <w:fldChar w:fldCharType="begin"/>
            </w:r>
            <w:r>
              <w:rPr>
                <w:noProof/>
                <w:webHidden/>
              </w:rPr>
              <w:instrText xml:space="preserve"> PAGEREF _Toc200748635 \h </w:instrText>
            </w:r>
            <w:r>
              <w:rPr>
                <w:noProof/>
                <w:webHidden/>
              </w:rPr>
            </w:r>
            <w:r>
              <w:rPr>
                <w:noProof/>
                <w:webHidden/>
              </w:rPr>
              <w:fldChar w:fldCharType="separate"/>
            </w:r>
            <w:r w:rsidR="000115B9">
              <w:rPr>
                <w:noProof/>
                <w:webHidden/>
              </w:rPr>
              <w:t>26</w:t>
            </w:r>
            <w:r>
              <w:rPr>
                <w:noProof/>
                <w:webHidden/>
              </w:rPr>
              <w:fldChar w:fldCharType="end"/>
            </w:r>
          </w:hyperlink>
        </w:p>
        <w:p w14:paraId="0D2AA6B4" w14:textId="39615AF1" w:rsidR="00734C63" w:rsidRDefault="00734C63">
          <w:pPr>
            <w:pStyle w:val="TM3"/>
            <w:tabs>
              <w:tab w:val="left" w:pos="1440"/>
              <w:tab w:val="right" w:leader="dot" w:pos="9056"/>
            </w:tabs>
            <w:rPr>
              <w:rFonts w:asciiTheme="minorHAnsi" w:hAnsiTheme="minorHAnsi"/>
              <w:noProof/>
              <w:kern w:val="2"/>
              <w:sz w:val="24"/>
              <w:szCs w:val="24"/>
              <w:lang w:val="fr-BE" w:eastAsia="fr-FR"/>
              <w14:ligatures w14:val="standardContextual"/>
            </w:rPr>
          </w:pPr>
          <w:hyperlink w:anchor="_Toc200748636" w:history="1">
            <w:r w:rsidRPr="00F459C5">
              <w:rPr>
                <w:rStyle w:val="Lienhypertexte"/>
                <w:noProof/>
              </w:rPr>
              <w:t>4.1.3</w:t>
            </w:r>
            <w:r>
              <w:rPr>
                <w:rFonts w:asciiTheme="minorHAnsi" w:hAnsiTheme="minorHAnsi"/>
                <w:noProof/>
                <w:kern w:val="2"/>
                <w:sz w:val="24"/>
                <w:szCs w:val="24"/>
                <w:lang w:val="fr-BE" w:eastAsia="fr-FR"/>
                <w14:ligatures w14:val="standardContextual"/>
              </w:rPr>
              <w:tab/>
            </w:r>
            <w:r w:rsidRPr="00F459C5">
              <w:rPr>
                <w:rStyle w:val="Lienhypertexte"/>
                <w:noProof/>
              </w:rPr>
              <w:t>Ondersteuning voor arbeidsoriëntatie</w:t>
            </w:r>
            <w:r>
              <w:rPr>
                <w:noProof/>
                <w:webHidden/>
              </w:rPr>
              <w:tab/>
            </w:r>
            <w:r>
              <w:rPr>
                <w:noProof/>
                <w:webHidden/>
              </w:rPr>
              <w:fldChar w:fldCharType="begin"/>
            </w:r>
            <w:r>
              <w:rPr>
                <w:noProof/>
                <w:webHidden/>
              </w:rPr>
              <w:instrText xml:space="preserve"> PAGEREF _Toc200748636 \h </w:instrText>
            </w:r>
            <w:r>
              <w:rPr>
                <w:noProof/>
                <w:webHidden/>
              </w:rPr>
            </w:r>
            <w:r>
              <w:rPr>
                <w:noProof/>
                <w:webHidden/>
              </w:rPr>
              <w:fldChar w:fldCharType="separate"/>
            </w:r>
            <w:r w:rsidR="000115B9">
              <w:rPr>
                <w:noProof/>
                <w:webHidden/>
              </w:rPr>
              <w:t>27</w:t>
            </w:r>
            <w:r>
              <w:rPr>
                <w:noProof/>
                <w:webHidden/>
              </w:rPr>
              <w:fldChar w:fldCharType="end"/>
            </w:r>
          </w:hyperlink>
        </w:p>
        <w:p w14:paraId="384A0BA7" w14:textId="523DA0D6" w:rsidR="00734C63" w:rsidRDefault="00734C63">
          <w:pPr>
            <w:pStyle w:val="TM3"/>
            <w:tabs>
              <w:tab w:val="left" w:pos="1440"/>
              <w:tab w:val="right" w:leader="dot" w:pos="9056"/>
            </w:tabs>
            <w:rPr>
              <w:rFonts w:asciiTheme="minorHAnsi" w:hAnsiTheme="minorHAnsi"/>
              <w:noProof/>
              <w:kern w:val="2"/>
              <w:sz w:val="24"/>
              <w:szCs w:val="24"/>
              <w:lang w:val="fr-BE" w:eastAsia="fr-FR"/>
              <w14:ligatures w14:val="standardContextual"/>
            </w:rPr>
          </w:pPr>
          <w:hyperlink w:anchor="_Toc200748637" w:history="1">
            <w:r w:rsidRPr="00F459C5">
              <w:rPr>
                <w:rStyle w:val="Lienhypertexte"/>
                <w:noProof/>
              </w:rPr>
              <w:t>4.1.4</w:t>
            </w:r>
            <w:r>
              <w:rPr>
                <w:rFonts w:asciiTheme="minorHAnsi" w:hAnsiTheme="minorHAnsi"/>
                <w:noProof/>
                <w:kern w:val="2"/>
                <w:sz w:val="24"/>
                <w:szCs w:val="24"/>
                <w:lang w:val="fr-BE" w:eastAsia="fr-FR"/>
                <w14:ligatures w14:val="standardContextual"/>
              </w:rPr>
              <w:tab/>
            </w:r>
            <w:r w:rsidRPr="00F459C5">
              <w:rPr>
                <w:rStyle w:val="Lienhypertexte"/>
                <w:noProof/>
              </w:rPr>
              <w:t>Evolutie van de ondersteuning</w:t>
            </w:r>
            <w:r>
              <w:rPr>
                <w:noProof/>
                <w:webHidden/>
              </w:rPr>
              <w:tab/>
            </w:r>
            <w:r>
              <w:rPr>
                <w:noProof/>
                <w:webHidden/>
              </w:rPr>
              <w:fldChar w:fldCharType="begin"/>
            </w:r>
            <w:r>
              <w:rPr>
                <w:noProof/>
                <w:webHidden/>
              </w:rPr>
              <w:instrText xml:space="preserve"> PAGEREF _Toc200748637 \h </w:instrText>
            </w:r>
            <w:r>
              <w:rPr>
                <w:noProof/>
                <w:webHidden/>
              </w:rPr>
            </w:r>
            <w:r>
              <w:rPr>
                <w:noProof/>
                <w:webHidden/>
              </w:rPr>
              <w:fldChar w:fldCharType="separate"/>
            </w:r>
            <w:r w:rsidR="000115B9">
              <w:rPr>
                <w:noProof/>
                <w:webHidden/>
              </w:rPr>
              <w:t>28</w:t>
            </w:r>
            <w:r>
              <w:rPr>
                <w:noProof/>
                <w:webHidden/>
              </w:rPr>
              <w:fldChar w:fldCharType="end"/>
            </w:r>
          </w:hyperlink>
        </w:p>
        <w:p w14:paraId="0BADCB5B" w14:textId="199F24DC"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38" w:history="1">
            <w:r w:rsidRPr="00F459C5">
              <w:rPr>
                <w:rStyle w:val="Lienhypertexte"/>
                <w:noProof/>
                <w:lang w:val="nl-NL"/>
              </w:rPr>
              <w:t>4.2</w:t>
            </w:r>
            <w:r>
              <w:rPr>
                <w:rFonts w:asciiTheme="minorHAnsi" w:hAnsiTheme="minorHAnsi"/>
                <w:i w:val="0"/>
                <w:iCs w:val="0"/>
                <w:noProof/>
                <w:kern w:val="2"/>
                <w:sz w:val="24"/>
                <w:szCs w:val="24"/>
                <w:lang w:val="fr-BE" w:eastAsia="fr-FR"/>
                <w14:ligatures w14:val="standardContextual"/>
              </w:rPr>
              <w:tab/>
            </w:r>
            <w:r w:rsidRPr="00F459C5">
              <w:rPr>
                <w:rStyle w:val="Lienhypertexte"/>
                <w:noProof/>
              </w:rPr>
              <w:t>Beperkingen</w:t>
            </w:r>
            <w:r w:rsidRPr="00F459C5">
              <w:rPr>
                <w:rStyle w:val="Lienhypertexte"/>
                <w:noProof/>
                <w:lang w:val="nl-NL"/>
              </w:rPr>
              <w:t xml:space="preserve"> eigen onderzoek en aanbevelingen verder onderzoek</w:t>
            </w:r>
            <w:r>
              <w:rPr>
                <w:noProof/>
                <w:webHidden/>
              </w:rPr>
              <w:tab/>
            </w:r>
            <w:r>
              <w:rPr>
                <w:noProof/>
                <w:webHidden/>
              </w:rPr>
              <w:fldChar w:fldCharType="begin"/>
            </w:r>
            <w:r>
              <w:rPr>
                <w:noProof/>
                <w:webHidden/>
              </w:rPr>
              <w:instrText xml:space="preserve"> PAGEREF _Toc200748638 \h </w:instrText>
            </w:r>
            <w:r>
              <w:rPr>
                <w:noProof/>
                <w:webHidden/>
              </w:rPr>
            </w:r>
            <w:r>
              <w:rPr>
                <w:noProof/>
                <w:webHidden/>
              </w:rPr>
              <w:fldChar w:fldCharType="separate"/>
            </w:r>
            <w:r w:rsidR="000115B9">
              <w:rPr>
                <w:noProof/>
                <w:webHidden/>
              </w:rPr>
              <w:t>30</w:t>
            </w:r>
            <w:r>
              <w:rPr>
                <w:noProof/>
                <w:webHidden/>
              </w:rPr>
              <w:fldChar w:fldCharType="end"/>
            </w:r>
          </w:hyperlink>
        </w:p>
        <w:p w14:paraId="255F12B0" w14:textId="3C3A3F98"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39" w:history="1">
            <w:r w:rsidRPr="00F459C5">
              <w:rPr>
                <w:rStyle w:val="Lienhypertexte"/>
                <w:noProof/>
                <w:lang w:val="nl-NL"/>
              </w:rPr>
              <w:t>4.3</w:t>
            </w:r>
            <w:r>
              <w:rPr>
                <w:rFonts w:asciiTheme="minorHAnsi" w:hAnsiTheme="minorHAnsi"/>
                <w:i w:val="0"/>
                <w:iCs w:val="0"/>
                <w:noProof/>
                <w:kern w:val="2"/>
                <w:sz w:val="24"/>
                <w:szCs w:val="24"/>
                <w:lang w:val="fr-BE" w:eastAsia="fr-FR"/>
                <w14:ligatures w14:val="standardContextual"/>
              </w:rPr>
              <w:tab/>
            </w:r>
            <w:r w:rsidRPr="00F459C5">
              <w:rPr>
                <w:rStyle w:val="Lienhypertexte"/>
                <w:noProof/>
              </w:rPr>
              <w:t>Praktische</w:t>
            </w:r>
            <w:r w:rsidRPr="00F459C5">
              <w:rPr>
                <w:rStyle w:val="Lienhypertexte"/>
                <w:noProof/>
                <w:lang w:val="nl-NL"/>
              </w:rPr>
              <w:t xml:space="preserve"> en beleidsaanbevelingen</w:t>
            </w:r>
            <w:r>
              <w:rPr>
                <w:noProof/>
                <w:webHidden/>
              </w:rPr>
              <w:tab/>
            </w:r>
            <w:r>
              <w:rPr>
                <w:noProof/>
                <w:webHidden/>
              </w:rPr>
              <w:fldChar w:fldCharType="begin"/>
            </w:r>
            <w:r>
              <w:rPr>
                <w:noProof/>
                <w:webHidden/>
              </w:rPr>
              <w:instrText xml:space="preserve"> PAGEREF _Toc200748639 \h </w:instrText>
            </w:r>
            <w:r>
              <w:rPr>
                <w:noProof/>
                <w:webHidden/>
              </w:rPr>
            </w:r>
            <w:r>
              <w:rPr>
                <w:noProof/>
                <w:webHidden/>
              </w:rPr>
              <w:fldChar w:fldCharType="separate"/>
            </w:r>
            <w:r w:rsidR="000115B9">
              <w:rPr>
                <w:noProof/>
                <w:webHidden/>
              </w:rPr>
              <w:t>32</w:t>
            </w:r>
            <w:r>
              <w:rPr>
                <w:noProof/>
                <w:webHidden/>
              </w:rPr>
              <w:fldChar w:fldCharType="end"/>
            </w:r>
          </w:hyperlink>
        </w:p>
        <w:p w14:paraId="4B5CBF5B" w14:textId="0BE8A7D7" w:rsidR="00734C63" w:rsidRDefault="00734C63">
          <w:pPr>
            <w:pStyle w:val="TM2"/>
            <w:tabs>
              <w:tab w:val="left" w:pos="960"/>
              <w:tab w:val="right" w:leader="dot" w:pos="9056"/>
            </w:tabs>
            <w:rPr>
              <w:rFonts w:asciiTheme="minorHAnsi" w:hAnsiTheme="minorHAnsi"/>
              <w:i w:val="0"/>
              <w:iCs w:val="0"/>
              <w:noProof/>
              <w:kern w:val="2"/>
              <w:sz w:val="24"/>
              <w:szCs w:val="24"/>
              <w:lang w:val="fr-BE" w:eastAsia="fr-FR"/>
              <w14:ligatures w14:val="standardContextual"/>
            </w:rPr>
          </w:pPr>
          <w:hyperlink w:anchor="_Toc200748640" w:history="1">
            <w:r w:rsidRPr="00F459C5">
              <w:rPr>
                <w:rStyle w:val="Lienhypertexte"/>
                <w:noProof/>
                <w:lang w:val="nl-NL"/>
              </w:rPr>
              <w:t>4.4</w:t>
            </w:r>
            <w:r>
              <w:rPr>
                <w:rFonts w:asciiTheme="minorHAnsi" w:hAnsiTheme="minorHAnsi"/>
                <w:i w:val="0"/>
                <w:iCs w:val="0"/>
                <w:noProof/>
                <w:kern w:val="2"/>
                <w:sz w:val="24"/>
                <w:szCs w:val="24"/>
                <w:lang w:val="fr-BE" w:eastAsia="fr-FR"/>
                <w14:ligatures w14:val="standardContextual"/>
              </w:rPr>
              <w:tab/>
            </w:r>
            <w:r w:rsidRPr="00F459C5">
              <w:rPr>
                <w:rStyle w:val="Lienhypertexte"/>
                <w:noProof/>
                <w:lang w:val="nl-NL"/>
              </w:rPr>
              <w:t>Conclusie</w:t>
            </w:r>
            <w:r>
              <w:rPr>
                <w:noProof/>
                <w:webHidden/>
              </w:rPr>
              <w:tab/>
            </w:r>
            <w:r>
              <w:rPr>
                <w:noProof/>
                <w:webHidden/>
              </w:rPr>
              <w:fldChar w:fldCharType="begin"/>
            </w:r>
            <w:r>
              <w:rPr>
                <w:noProof/>
                <w:webHidden/>
              </w:rPr>
              <w:instrText xml:space="preserve"> PAGEREF _Toc200748640 \h </w:instrText>
            </w:r>
            <w:r>
              <w:rPr>
                <w:noProof/>
                <w:webHidden/>
              </w:rPr>
            </w:r>
            <w:r>
              <w:rPr>
                <w:noProof/>
                <w:webHidden/>
              </w:rPr>
              <w:fldChar w:fldCharType="separate"/>
            </w:r>
            <w:r w:rsidR="000115B9">
              <w:rPr>
                <w:noProof/>
                <w:webHidden/>
              </w:rPr>
              <w:t>34</w:t>
            </w:r>
            <w:r>
              <w:rPr>
                <w:noProof/>
                <w:webHidden/>
              </w:rPr>
              <w:fldChar w:fldCharType="end"/>
            </w:r>
          </w:hyperlink>
        </w:p>
        <w:p w14:paraId="4025E298" w14:textId="5CB3F3A2" w:rsidR="00734C63" w:rsidRDefault="00734C63">
          <w:pPr>
            <w:pStyle w:val="TM1"/>
            <w:rPr>
              <w:rFonts w:asciiTheme="minorHAnsi" w:hAnsiTheme="minorHAnsi"/>
              <w:b w:val="0"/>
              <w:bCs w:val="0"/>
              <w:noProof/>
              <w:kern w:val="2"/>
              <w:sz w:val="24"/>
              <w:szCs w:val="24"/>
              <w:lang w:val="fr-BE" w:eastAsia="fr-FR"/>
              <w14:ligatures w14:val="standardContextual"/>
            </w:rPr>
          </w:pPr>
          <w:hyperlink w:anchor="_Toc200748641" w:history="1">
            <w:r w:rsidRPr="00F459C5">
              <w:rPr>
                <w:rStyle w:val="Lienhypertexte"/>
                <w:noProof/>
                <w:lang w:val="fr-BE"/>
              </w:rPr>
              <w:t>Referentielijst</w:t>
            </w:r>
            <w:r>
              <w:rPr>
                <w:noProof/>
                <w:webHidden/>
              </w:rPr>
              <w:tab/>
            </w:r>
            <w:r>
              <w:rPr>
                <w:noProof/>
                <w:webHidden/>
              </w:rPr>
              <w:fldChar w:fldCharType="begin"/>
            </w:r>
            <w:r>
              <w:rPr>
                <w:noProof/>
                <w:webHidden/>
              </w:rPr>
              <w:instrText xml:space="preserve"> PAGEREF _Toc200748641 \h </w:instrText>
            </w:r>
            <w:r>
              <w:rPr>
                <w:noProof/>
                <w:webHidden/>
              </w:rPr>
            </w:r>
            <w:r>
              <w:rPr>
                <w:noProof/>
                <w:webHidden/>
              </w:rPr>
              <w:fldChar w:fldCharType="separate"/>
            </w:r>
            <w:r w:rsidR="000115B9">
              <w:rPr>
                <w:noProof/>
                <w:webHidden/>
              </w:rPr>
              <w:t>35</w:t>
            </w:r>
            <w:r>
              <w:rPr>
                <w:noProof/>
                <w:webHidden/>
              </w:rPr>
              <w:fldChar w:fldCharType="end"/>
            </w:r>
          </w:hyperlink>
        </w:p>
        <w:p w14:paraId="54B5940E" w14:textId="0872C793" w:rsidR="005F7A6D" w:rsidRDefault="00A641EF" w:rsidP="005F7A6D">
          <w:pPr>
            <w:spacing w:line="360" w:lineRule="auto"/>
            <w:rPr>
              <w:noProof/>
            </w:rPr>
          </w:pPr>
          <w:r>
            <w:rPr>
              <w:b/>
              <w:bCs/>
              <w:noProof/>
            </w:rPr>
            <w:fldChar w:fldCharType="end"/>
          </w:r>
        </w:p>
      </w:sdtContent>
    </w:sdt>
    <w:p w14:paraId="5DB10613" w14:textId="1CCF3875" w:rsidR="00A641EF" w:rsidRPr="005F7A6D" w:rsidRDefault="00A641EF" w:rsidP="005F7A6D">
      <w:pPr>
        <w:spacing w:line="360" w:lineRule="auto"/>
        <w:rPr>
          <w:noProof/>
        </w:rPr>
      </w:pPr>
      <w:r>
        <w:rPr>
          <w:lang w:val="nl-NL"/>
        </w:rPr>
        <w:br w:type="page"/>
      </w:r>
    </w:p>
    <w:p w14:paraId="6B42F93E" w14:textId="4EB8DCD7" w:rsidR="00A641EF" w:rsidRDefault="00A641EF" w:rsidP="00A641EF">
      <w:pPr>
        <w:pStyle w:val="Titre1"/>
        <w:numPr>
          <w:ilvl w:val="0"/>
          <w:numId w:val="0"/>
        </w:numPr>
        <w:rPr>
          <w:lang w:val="nl-NL"/>
        </w:rPr>
      </w:pPr>
      <w:bookmarkStart w:id="4" w:name="_Toc200748615"/>
      <w:r>
        <w:rPr>
          <w:lang w:val="nl-NL"/>
        </w:rPr>
        <w:lastRenderedPageBreak/>
        <w:t>Deel 1: Inleiding</w:t>
      </w:r>
      <w:bookmarkEnd w:id="4"/>
    </w:p>
    <w:p w14:paraId="0360A069" w14:textId="77777777" w:rsidR="00A641EF" w:rsidRDefault="00A641EF" w:rsidP="00BC77BF">
      <w:pPr>
        <w:pStyle w:val="Titre2"/>
        <w:numPr>
          <w:ilvl w:val="1"/>
          <w:numId w:val="4"/>
        </w:numPr>
        <w:ind w:left="737" w:hanging="737"/>
        <w:rPr>
          <w:lang w:val="nl-NL"/>
        </w:rPr>
      </w:pPr>
      <w:bookmarkStart w:id="5" w:name="_Toc200748616"/>
      <w:r>
        <w:rPr>
          <w:lang w:val="nl-NL"/>
        </w:rPr>
        <w:t>Probleemstelling</w:t>
      </w:r>
      <w:bookmarkEnd w:id="5"/>
    </w:p>
    <w:p w14:paraId="706F40A3" w14:textId="34ECEBC3" w:rsidR="00B83870" w:rsidRDefault="00B83870" w:rsidP="00B83870">
      <w:pPr>
        <w:pStyle w:val="Corpsdetexte"/>
        <w:spacing w:line="357" w:lineRule="auto"/>
        <w:ind w:right="118"/>
      </w:pPr>
      <w:proofErr w:type="spellStart"/>
      <w:r>
        <w:t>Romelu</w:t>
      </w:r>
      <w:proofErr w:type="spellEnd"/>
      <w:r>
        <w:t xml:space="preserve"> </w:t>
      </w:r>
      <w:proofErr w:type="spellStart"/>
      <w:r>
        <w:t>Lukaku</w:t>
      </w:r>
      <w:proofErr w:type="spellEnd"/>
      <w:r>
        <w:t xml:space="preserve">, Vincent Kompany, Jérémy </w:t>
      </w:r>
      <w:proofErr w:type="spellStart"/>
      <w:r>
        <w:t>Doku</w:t>
      </w:r>
      <w:proofErr w:type="spellEnd"/>
      <w:r>
        <w:t xml:space="preserve">, Youri Tielemans en </w:t>
      </w:r>
      <w:proofErr w:type="spellStart"/>
      <w:r>
        <w:t>Mile</w:t>
      </w:r>
      <w:proofErr w:type="spellEnd"/>
      <w:r>
        <w:t xml:space="preserve"> </w:t>
      </w:r>
      <w:proofErr w:type="spellStart"/>
      <w:r>
        <w:t>Svilar</w:t>
      </w:r>
      <w:proofErr w:type="spellEnd"/>
      <w:r>
        <w:t>. Wat hebben deze namen gemeen? Het</w:t>
      </w:r>
      <w:r>
        <w:rPr>
          <w:spacing w:val="-5"/>
        </w:rPr>
        <w:t xml:space="preserve"> </w:t>
      </w:r>
      <w:r>
        <w:t>zijn</w:t>
      </w:r>
      <w:r>
        <w:rPr>
          <w:spacing w:val="-6"/>
        </w:rPr>
        <w:t xml:space="preserve"> </w:t>
      </w:r>
      <w:r>
        <w:t>alle</w:t>
      </w:r>
      <w:r>
        <w:rPr>
          <w:spacing w:val="-4"/>
        </w:rPr>
        <w:t xml:space="preserve"> </w:t>
      </w:r>
      <w:r>
        <w:t>vijf</w:t>
      </w:r>
      <w:r>
        <w:rPr>
          <w:spacing w:val="-7"/>
        </w:rPr>
        <w:t xml:space="preserve"> </w:t>
      </w:r>
      <w:r>
        <w:t>voetballers</w:t>
      </w:r>
      <w:r>
        <w:rPr>
          <w:spacing w:val="-9"/>
        </w:rPr>
        <w:t xml:space="preserve"> </w:t>
      </w:r>
      <w:r>
        <w:t>die</w:t>
      </w:r>
      <w:r>
        <w:rPr>
          <w:spacing w:val="-4"/>
        </w:rPr>
        <w:t xml:space="preserve"> </w:t>
      </w:r>
      <w:r>
        <w:t>internationaal</w:t>
      </w:r>
      <w:r>
        <w:rPr>
          <w:spacing w:val="-7"/>
        </w:rPr>
        <w:t xml:space="preserve"> </w:t>
      </w:r>
      <w:r>
        <w:t>succes</w:t>
      </w:r>
      <w:r>
        <w:rPr>
          <w:spacing w:val="-9"/>
        </w:rPr>
        <w:t xml:space="preserve"> </w:t>
      </w:r>
      <w:r>
        <w:t>gekend</w:t>
      </w:r>
      <w:r>
        <w:rPr>
          <w:spacing w:val="-4"/>
        </w:rPr>
        <w:t xml:space="preserve"> </w:t>
      </w:r>
      <w:r>
        <w:t>hebben</w:t>
      </w:r>
      <w:r>
        <w:rPr>
          <w:spacing w:val="-5"/>
        </w:rPr>
        <w:t xml:space="preserve"> </w:t>
      </w:r>
      <w:r>
        <w:t>in</w:t>
      </w:r>
      <w:r>
        <w:rPr>
          <w:spacing w:val="-5"/>
        </w:rPr>
        <w:t xml:space="preserve"> </w:t>
      </w:r>
      <w:r>
        <w:t>het</w:t>
      </w:r>
      <w:r>
        <w:rPr>
          <w:spacing w:val="-5"/>
        </w:rPr>
        <w:t xml:space="preserve"> </w:t>
      </w:r>
      <w:r>
        <w:t>voetbal</w:t>
      </w:r>
      <w:r>
        <w:rPr>
          <w:spacing w:val="-7"/>
        </w:rPr>
        <w:t xml:space="preserve"> </w:t>
      </w:r>
      <w:r>
        <w:t>nadat</w:t>
      </w:r>
      <w:r>
        <w:rPr>
          <w:spacing w:val="-5"/>
        </w:rPr>
        <w:t xml:space="preserve"> </w:t>
      </w:r>
      <w:r>
        <w:t>ze</w:t>
      </w:r>
      <w:r>
        <w:rPr>
          <w:spacing w:val="-3"/>
        </w:rPr>
        <w:t xml:space="preserve"> </w:t>
      </w:r>
      <w:r>
        <w:t xml:space="preserve">werden opgeleid in de jeugdacademie van voetbalclub RSC Anderlecht. Deze academie wordt door het Zwitserse onderzoeksbureau CIES Football Observatory beschouwd als de beste van België en één van de beste in Europa (Golden </w:t>
      </w:r>
      <w:proofErr w:type="spellStart"/>
      <w:r>
        <w:t>Factories</w:t>
      </w:r>
      <w:proofErr w:type="spellEnd"/>
      <w:r>
        <w:t xml:space="preserve">: Top Academies Worldwide - CIES Football Observatory, </w:t>
      </w:r>
      <w:r>
        <w:rPr>
          <w:spacing w:val="-2"/>
        </w:rPr>
        <w:t>2023).</w:t>
      </w:r>
      <w:r>
        <w:t xml:space="preserve"> Het aantal academiespelers die het schoppen tot de eerste ploeg is hier ook het hoogst in België. Spelers</w:t>
      </w:r>
      <w:r>
        <w:rPr>
          <w:spacing w:val="-16"/>
        </w:rPr>
        <w:t xml:space="preserve"> </w:t>
      </w:r>
      <w:r>
        <w:t>krijgen</w:t>
      </w:r>
      <w:r>
        <w:rPr>
          <w:spacing w:val="-16"/>
        </w:rPr>
        <w:t xml:space="preserve"> </w:t>
      </w:r>
      <w:r>
        <w:t>statistisch</w:t>
      </w:r>
      <w:r>
        <w:rPr>
          <w:spacing w:val="-16"/>
        </w:rPr>
        <w:t xml:space="preserve"> </w:t>
      </w:r>
      <w:r>
        <w:t>gezien</w:t>
      </w:r>
      <w:r>
        <w:rPr>
          <w:spacing w:val="-16"/>
        </w:rPr>
        <w:t xml:space="preserve"> </w:t>
      </w:r>
      <w:r>
        <w:t>een</w:t>
      </w:r>
      <w:r>
        <w:rPr>
          <w:spacing w:val="-16"/>
        </w:rPr>
        <w:t xml:space="preserve"> </w:t>
      </w:r>
      <w:r>
        <w:t>grotere</w:t>
      </w:r>
      <w:r>
        <w:rPr>
          <w:spacing w:val="-15"/>
        </w:rPr>
        <w:t xml:space="preserve"> </w:t>
      </w:r>
      <w:r>
        <w:t>kans</w:t>
      </w:r>
      <w:r>
        <w:rPr>
          <w:spacing w:val="-16"/>
        </w:rPr>
        <w:t xml:space="preserve"> </w:t>
      </w:r>
      <w:r>
        <w:t>om</w:t>
      </w:r>
      <w:r>
        <w:rPr>
          <w:spacing w:val="-16"/>
        </w:rPr>
        <w:t xml:space="preserve"> </w:t>
      </w:r>
      <w:r>
        <w:t>als</w:t>
      </w:r>
      <w:r>
        <w:rPr>
          <w:spacing w:val="-16"/>
        </w:rPr>
        <w:t xml:space="preserve"> </w:t>
      </w:r>
      <w:r>
        <w:t>academiespeler</w:t>
      </w:r>
      <w:r>
        <w:rPr>
          <w:spacing w:val="-16"/>
        </w:rPr>
        <w:t xml:space="preserve"> </w:t>
      </w:r>
      <w:r>
        <w:t>door</w:t>
      </w:r>
      <w:r>
        <w:rPr>
          <w:spacing w:val="-16"/>
        </w:rPr>
        <w:t xml:space="preserve"> </w:t>
      </w:r>
      <w:r>
        <w:t>te</w:t>
      </w:r>
      <w:r>
        <w:rPr>
          <w:spacing w:val="-15"/>
        </w:rPr>
        <w:t xml:space="preserve"> </w:t>
      </w:r>
      <w:r>
        <w:t>stoten</w:t>
      </w:r>
      <w:r>
        <w:rPr>
          <w:spacing w:val="-16"/>
        </w:rPr>
        <w:t xml:space="preserve"> </w:t>
      </w:r>
      <w:r>
        <w:t>tot</w:t>
      </w:r>
      <w:r>
        <w:rPr>
          <w:spacing w:val="-16"/>
        </w:rPr>
        <w:t xml:space="preserve"> </w:t>
      </w:r>
      <w:r>
        <w:t>de</w:t>
      </w:r>
      <w:r>
        <w:rPr>
          <w:spacing w:val="-16"/>
        </w:rPr>
        <w:t xml:space="preserve"> </w:t>
      </w:r>
      <w:r>
        <w:t xml:space="preserve">eerste ploeg, met een profcontract op zak (World Ranking of Training Clubs - CIES Football Observatory, </w:t>
      </w:r>
      <w:r>
        <w:rPr>
          <w:spacing w:val="-2"/>
        </w:rPr>
        <w:t>2023).</w:t>
      </w:r>
    </w:p>
    <w:p w14:paraId="770F980F" w14:textId="77777777" w:rsidR="00B83870" w:rsidRDefault="00B83870" w:rsidP="00B83870">
      <w:pPr>
        <w:pStyle w:val="Corpsdetexte"/>
        <w:spacing w:before="106"/>
      </w:pPr>
    </w:p>
    <w:p w14:paraId="2C497867" w14:textId="77777777" w:rsidR="00B83870" w:rsidRDefault="00B83870" w:rsidP="00B83870">
      <w:pPr>
        <w:pStyle w:val="Corpsdetexte"/>
        <w:ind w:right="114"/>
      </w:pPr>
      <w:r>
        <w:t>Maar</w:t>
      </w:r>
      <w:r>
        <w:rPr>
          <w:spacing w:val="-12"/>
        </w:rPr>
        <w:t xml:space="preserve"> </w:t>
      </w:r>
      <w:r>
        <w:t>niet</w:t>
      </w:r>
      <w:r>
        <w:rPr>
          <w:spacing w:val="-9"/>
        </w:rPr>
        <w:t xml:space="preserve"> </w:t>
      </w:r>
      <w:r>
        <w:t>iedereen</w:t>
      </w:r>
      <w:r>
        <w:rPr>
          <w:spacing w:val="-6"/>
        </w:rPr>
        <w:t xml:space="preserve"> </w:t>
      </w:r>
      <w:r>
        <w:t>kan</w:t>
      </w:r>
      <w:r>
        <w:rPr>
          <w:spacing w:val="-6"/>
        </w:rPr>
        <w:t xml:space="preserve"> </w:t>
      </w:r>
      <w:r>
        <w:t>het</w:t>
      </w:r>
      <w:r>
        <w:rPr>
          <w:spacing w:val="-11"/>
        </w:rPr>
        <w:t xml:space="preserve"> </w:t>
      </w:r>
      <w:r>
        <w:t>maken</w:t>
      </w:r>
      <w:r>
        <w:rPr>
          <w:spacing w:val="-11"/>
        </w:rPr>
        <w:t xml:space="preserve"> </w:t>
      </w:r>
      <w:r>
        <w:t>als</w:t>
      </w:r>
      <w:r>
        <w:rPr>
          <w:spacing w:val="-10"/>
        </w:rPr>
        <w:t xml:space="preserve"> </w:t>
      </w:r>
      <w:r>
        <w:t>profvoetballer.</w:t>
      </w:r>
      <w:r>
        <w:rPr>
          <w:spacing w:val="-15"/>
        </w:rPr>
        <w:t xml:space="preserve"> </w:t>
      </w:r>
      <w:r>
        <w:t>Voor</w:t>
      </w:r>
      <w:r>
        <w:rPr>
          <w:spacing w:val="-8"/>
        </w:rPr>
        <w:t xml:space="preserve"> </w:t>
      </w:r>
      <w:r>
        <w:t>iedere</w:t>
      </w:r>
      <w:r>
        <w:rPr>
          <w:spacing w:val="-10"/>
        </w:rPr>
        <w:t xml:space="preserve"> </w:t>
      </w:r>
      <w:r>
        <w:t>speler</w:t>
      </w:r>
      <w:r>
        <w:rPr>
          <w:spacing w:val="-8"/>
        </w:rPr>
        <w:t xml:space="preserve"> </w:t>
      </w:r>
      <w:r>
        <w:t>die</w:t>
      </w:r>
      <w:r>
        <w:rPr>
          <w:spacing w:val="-11"/>
        </w:rPr>
        <w:t xml:space="preserve"> </w:t>
      </w:r>
      <w:r>
        <w:t>doorbreekt,</w:t>
      </w:r>
      <w:r>
        <w:rPr>
          <w:spacing w:val="-7"/>
        </w:rPr>
        <w:t xml:space="preserve"> </w:t>
      </w:r>
      <w:r>
        <w:t>zijn</w:t>
      </w:r>
      <w:r>
        <w:rPr>
          <w:spacing w:val="-13"/>
        </w:rPr>
        <w:t xml:space="preserve"> </w:t>
      </w:r>
      <w:r>
        <w:t>er</w:t>
      </w:r>
      <w:r>
        <w:rPr>
          <w:spacing w:val="-8"/>
        </w:rPr>
        <w:t xml:space="preserve"> </w:t>
      </w:r>
      <w:r>
        <w:t>honderden</w:t>
      </w:r>
      <w:r>
        <w:rPr>
          <w:spacing w:val="-7"/>
        </w:rPr>
        <w:t xml:space="preserve"> </w:t>
      </w:r>
      <w:r>
        <w:t>spelers</w:t>
      </w:r>
      <w:r>
        <w:rPr>
          <w:spacing w:val="-11"/>
        </w:rPr>
        <w:t xml:space="preserve"> </w:t>
      </w:r>
      <w:r>
        <w:t>die</w:t>
      </w:r>
      <w:r>
        <w:rPr>
          <w:spacing w:val="-11"/>
        </w:rPr>
        <w:t xml:space="preserve"> </w:t>
      </w:r>
      <w:r>
        <w:t>uit</w:t>
      </w:r>
      <w:r>
        <w:rPr>
          <w:spacing w:val="-7"/>
        </w:rPr>
        <w:t xml:space="preserve"> </w:t>
      </w:r>
      <w:r>
        <w:t>de</w:t>
      </w:r>
      <w:r>
        <w:rPr>
          <w:spacing w:val="-11"/>
        </w:rPr>
        <w:t xml:space="preserve"> </w:t>
      </w:r>
      <w:r>
        <w:t>boot</w:t>
      </w:r>
      <w:r>
        <w:rPr>
          <w:spacing w:val="-7"/>
        </w:rPr>
        <w:t xml:space="preserve"> </w:t>
      </w:r>
      <w:r>
        <w:t>vallen.</w:t>
      </w:r>
      <w:r>
        <w:rPr>
          <w:spacing w:val="-7"/>
        </w:rPr>
        <w:t xml:space="preserve"> </w:t>
      </w:r>
      <w:r>
        <w:t>Maar</w:t>
      </w:r>
      <w:r>
        <w:rPr>
          <w:spacing w:val="-13"/>
        </w:rPr>
        <w:t xml:space="preserve"> </w:t>
      </w:r>
      <w:r>
        <w:t>wat</w:t>
      </w:r>
      <w:r>
        <w:rPr>
          <w:spacing w:val="-7"/>
        </w:rPr>
        <w:t xml:space="preserve"> </w:t>
      </w:r>
      <w:r>
        <w:t>gebeurt er dan met deze afvallers? Wie vangt ze op? Wordt er nog naar gekeken? Of worden ze aan hun lot overgelaten?</w:t>
      </w:r>
      <w:r>
        <w:br/>
        <w:t>Deze vragen zijn niet eigen aan de Belgische voetbalacademies. Andere Europese landen zoals bv. Frankrijk, Engeland en Spanje gebruiken een gelijkaardig systeem. Ook daar strijden honderden spelers voor een felbegeerd professioneel contract dat maar voor enkelen is weggelegd. Ook daar vallen de meeste spelers uit de boot. Deselectie is dus een internationaal fenomeen.</w:t>
      </w:r>
    </w:p>
    <w:p w14:paraId="199CD220" w14:textId="77777777" w:rsidR="00B83870" w:rsidRDefault="00B83870" w:rsidP="00B83870">
      <w:pPr>
        <w:pStyle w:val="Corpsdetexte"/>
        <w:spacing w:before="105"/>
      </w:pPr>
    </w:p>
    <w:p w14:paraId="3035CCC6" w14:textId="77777777" w:rsidR="00B83870" w:rsidRDefault="00B83870" w:rsidP="00B83870">
      <w:pPr>
        <w:pStyle w:val="Corpsdetexte"/>
        <w:spacing w:before="1"/>
        <w:ind w:right="115"/>
        <w:sectPr w:rsidR="00B83870" w:rsidSect="00B83870">
          <w:pgSz w:w="11900" w:h="16840"/>
          <w:pgMar w:top="1417" w:right="1417" w:bottom="1417" w:left="1417" w:header="0" w:footer="526" w:gutter="0"/>
          <w:cols w:space="720"/>
          <w:docGrid w:linePitch="272"/>
        </w:sectPr>
      </w:pPr>
      <w:r>
        <w:t>Er werd al onderzoek gedaan naar hulpverlening voor jonge voetballers die hun droom om profvoetballer te worden aan</w:t>
      </w:r>
      <w:r>
        <w:rPr>
          <w:spacing w:val="-3"/>
        </w:rPr>
        <w:t xml:space="preserve"> </w:t>
      </w:r>
      <w:r>
        <w:t>diggelen zagen vallen door</w:t>
      </w:r>
      <w:r>
        <w:rPr>
          <w:spacing w:val="-3"/>
        </w:rPr>
        <w:t xml:space="preserve"> </w:t>
      </w:r>
      <w:r>
        <w:t>deselectie (Adams</w:t>
      </w:r>
      <w:r>
        <w:rPr>
          <w:spacing w:val="-1"/>
        </w:rPr>
        <w:t xml:space="preserve"> </w:t>
      </w:r>
      <w:r>
        <w:t xml:space="preserve">&amp; </w:t>
      </w:r>
      <w:proofErr w:type="spellStart"/>
      <w:r>
        <w:t>Darby</w:t>
      </w:r>
      <w:proofErr w:type="spellEnd"/>
      <w:r>
        <w:t xml:space="preserve">, 2020; </w:t>
      </w:r>
      <w:proofErr w:type="spellStart"/>
      <w:r>
        <w:t>McGlinchey</w:t>
      </w:r>
      <w:proofErr w:type="spellEnd"/>
      <w:r>
        <w:rPr>
          <w:spacing w:val="-5"/>
        </w:rPr>
        <w:t xml:space="preserve"> </w:t>
      </w:r>
      <w:r>
        <w:t>et</w:t>
      </w:r>
      <w:r>
        <w:rPr>
          <w:spacing w:val="-2"/>
        </w:rPr>
        <w:t xml:space="preserve"> </w:t>
      </w:r>
      <w:r>
        <w:t xml:space="preserve">al., 2022; Rongen et al., 2021; R. Wilkinson, 2021; R. J. Wilkinson, 2021; Wrang et al., 2023). In deze onderzoeken gaat het vaak om psychologische hulpverlening. Er wordt hierin nagegaan hoe voetballers zich voelen door de deselectie en op welke manier deze psychologische hulpverlening daar een antwoord op kan bieden. Een laag zelfbeeld, angststoornissen en depressie zijn vaak voorkomende gevolgen van deselectie voor academiespelers (R. J. Wilkinson, 2021). De focus op het mentale aspect biedt dus mogelijkheden om te onderzoeken hoe verschillende instanties aan de emotionele behoeftes van gedeselecteerde academiespelers kunnen voldoen. </w:t>
      </w:r>
      <w:r w:rsidRPr="00BC5542">
        <w:rPr>
          <w:lang w:val="nl-BE"/>
        </w:rPr>
        <w:t xml:space="preserve">Psychologische hulpverlening wordt voor gedeselecteerde spelers hoofdzakelijk ingezet in functie van het ontwikkelen van nieuwe perspectieven op de arbeidsmarkt </w:t>
      </w:r>
      <w:r>
        <w:fldChar w:fldCharType="begin"/>
      </w:r>
      <w:r>
        <w:instrText xml:space="preserve"> ADDIN ZOTERO_ITEM CSL_CITATION {"citationID":"OkvDVUvT","properties":{"formattedCitation":"(Wilkinson, 2021)","plainCitation":"(Wilkinson, 2021)","noteIndex":0},"citationItems":[{"id":8,"uris":["http://zotero.org/users/14296733/items/IR9T4KYM"],"itemData":{"id":8,"type":"article-journal","abstract":"A high percentage of young football players enter into the world of football through academies, with the hope of one day making it to an elite professional level and representing their football club or even our national team. The reality is that &lt;0.5% will achieve their dreams. This article explores counselling and psychotherapy support in place within football clubs, opening areas of concern that need to be highlighted by all within the game. New research offers us a greater understanding of how mental health support operates within top tier football clubs by the sports psychologist and the counsellor or psychotherapist. This article will also look at evolving infrastructures in football clubs outside the UK and how they offer mental health support to their players. This author has personal experience of deselection and is currently studying this area. He proposes that a system to support these players through counselling/psychotherapy sessions could help the football club manage players and staff with mental health issues and, above all, potentially support, protect and save the lives of some of our most vulnerable academy players following deselection.","container-title":"Counselling and Psychotherapy Research","DOI":"10.1002/capr.12422","ISSN":"1473-3145, 1746-1405","issue":"4","journalAbbreviation":"Couns and Psychother Res","language":"en","page":"846-851","source":"DOI.org (Crossref)","title":"Counselling in football: Who is caring for the players that don’t make the cut?","title-short":"Counselling in football","volume":"21","author":[{"family":"Wilkinson","given":"Richard"}],"issued":{"date-parts":[["2021",12]]}}}],"schema":"https://github.com/citation-style-language/schema/raw/master/csl-citation.json"} </w:instrText>
      </w:r>
      <w:r>
        <w:fldChar w:fldCharType="separate"/>
      </w:r>
      <w:r>
        <w:rPr>
          <w:noProof/>
        </w:rPr>
        <w:t>(Wilkinson, 2021)</w:t>
      </w:r>
      <w:r>
        <w:fldChar w:fldCharType="end"/>
      </w:r>
      <w:r>
        <w:t>.</w:t>
      </w:r>
    </w:p>
    <w:p w14:paraId="1AFD95C8" w14:textId="1B3C338F" w:rsidR="00B83870" w:rsidRPr="00B83870" w:rsidRDefault="00B83870" w:rsidP="00B83870">
      <w:pPr>
        <w:pStyle w:val="Corpsdetexte"/>
      </w:pPr>
      <w:r w:rsidRPr="00B83870">
        <w:lastRenderedPageBreak/>
        <w:t xml:space="preserve">Hoewel deze focus op het mentale welzijn van belang is, vormt psychologische hulpverlening slechts één deel van de begeleiding die gedeselecteerde spelers nodig hebben. In de praktijk kan mentale ondersteuning ook een opstap zijn naar het uittekenen van nieuwe toekomstperspectieven. In het begeleidingsproces van jongeren, zoals bij mentorschap of loopbaancoaching, spreken we dan van een eerste fase van </w:t>
      </w:r>
      <w:r w:rsidRPr="00090DA6">
        <w:rPr>
          <w:b/>
          <w:bCs/>
        </w:rPr>
        <w:t>direction-setting</w:t>
      </w:r>
      <w:r w:rsidRPr="00B83870">
        <w:t xml:space="preserve">. In deze fase worden de jongeren geholpen om opnieuw richting te vinden aan hun leven en om mogelijke opties te verkennen, ook op de arbeidsmarkt. De daaropvolgende fasen omvatten onder meer </w:t>
      </w:r>
      <w:r w:rsidRPr="00090DA6">
        <w:rPr>
          <w:b/>
          <w:bCs/>
        </w:rPr>
        <w:t>coaching</w:t>
      </w:r>
      <w:r w:rsidRPr="00B83870">
        <w:t xml:space="preserve"> (gericht op het ontwikkelen van vaardigheden en attitudes), </w:t>
      </w:r>
      <w:r w:rsidRPr="00090DA6">
        <w:rPr>
          <w:b/>
          <w:bCs/>
        </w:rPr>
        <w:t>sponsoring</w:t>
      </w:r>
      <w:r w:rsidRPr="00B83870">
        <w:t xml:space="preserve"> (waarin kansen en netwerken worden aangeboden) en </w:t>
      </w:r>
      <w:r w:rsidRPr="00090DA6">
        <w:rPr>
          <w:b/>
          <w:bCs/>
        </w:rPr>
        <w:t>on-going support</w:t>
      </w:r>
      <w:r w:rsidRPr="00B83870">
        <w:t xml:space="preserve"> (langdurige opvolging)</w:t>
      </w:r>
      <w:r w:rsidR="00090DA6">
        <w:t xml:space="preserve"> </w:t>
      </w:r>
      <w:r w:rsidR="00090DA6">
        <w:fldChar w:fldCharType="begin"/>
      </w:r>
      <w:r w:rsidR="00090DA6">
        <w:instrText xml:space="preserve"> ADDIN ZOTERO_ITEM CSL_CITATION {"citationID":"11wKOZ5n","properties":{"formattedCitation":"({\\i{}Module 5 - Mentoring}, s.\\uc0\\u160{}d.)","plainCitation":"(Module 5 - Mentoring, s. d.)","noteIndex":0},"citationItems":[{"id":386,"uris":["http://zotero.org/users/14296733/items/GYS3Y8EK"],"itemData":{"id":386,"type":"webpage","abstract":"Zijn we goed bezig via onze traditionele sportraden of willen we een nieuwe schwung en aanpak rond burgers betrekken bij het beleid?","title":"Module 5 - Mentoring","URL":"https://e-learning-lokaal-sportbeleid.teachable.com/p/coach-mooc41-purchased","accessed":{"date-parts":[["2025",5,19]]}}}],"schema":"https://github.com/citation-style-language/schema/raw/master/csl-citation.json"} </w:instrText>
      </w:r>
      <w:r w:rsidR="00090DA6">
        <w:fldChar w:fldCharType="separate"/>
      </w:r>
      <w:r w:rsidR="00090DA6" w:rsidRPr="00090DA6">
        <w:rPr>
          <w:rFonts w:cs="Times New Roman"/>
          <w:lang w:val="nl-BE"/>
        </w:rPr>
        <w:t>(</w:t>
      </w:r>
      <w:r w:rsidR="00090DA6" w:rsidRPr="00090DA6">
        <w:rPr>
          <w:rFonts w:cs="Times New Roman"/>
          <w:i/>
          <w:iCs/>
          <w:lang w:val="nl-BE"/>
        </w:rPr>
        <w:t>Module 5 - Mentoring</w:t>
      </w:r>
      <w:r w:rsidR="00090DA6" w:rsidRPr="00090DA6">
        <w:rPr>
          <w:rFonts w:cs="Times New Roman"/>
          <w:lang w:val="nl-BE"/>
        </w:rPr>
        <w:t>, s. d.)</w:t>
      </w:r>
      <w:r w:rsidR="00090DA6">
        <w:fldChar w:fldCharType="end"/>
      </w:r>
      <w:r w:rsidRPr="00B83870">
        <w:t xml:space="preserve">. Deze bredere visie op hulpverlening toont dat psychologische en praktische ondersteuning sterk met elkaar verweven zijn. Gedeselecteerde spelers hebben dus ook nood aan concrete begeleiding richting opleiding, werk of heroriëntatie. Werkloosheid, het wegvallen van financiële ondersteuning en onzekerheid over hun toekomst zijn immers reële uitdagingen waarmee ze geconfronteerd worden </w:t>
      </w:r>
      <w:r w:rsidRPr="00B83870">
        <w:fldChar w:fldCharType="begin"/>
      </w:r>
      <w:r w:rsidRPr="00B83870">
        <w:instrText xml:space="preserve"> ADDIN ZOTERO_ITEM CSL_CITATION {"citationID":"X7NvQu1o","properties":{"formattedCitation":"(McGlinchey et al., 2022; Rongen et al., 2021)","plainCitation":"(McGlinchey et al., 2022; Rongen et al., 2021)","noteIndex":0},"citationItems":[{"id":10,"uris":["http://zotero.org/users/14296733/items/L93RI9X6"],"itemData":{"id":10,"type":"article-journal","abstract":"Previous research has assessed the affects release from football academies has on psychological distress and athletic identity of players. However, there has been no qualitative research exploring players' experiences of the release process. This study retrospectively explored players' lived experiences of being released from a professional football academy, having completed a scholarship (from ages 16–18). Four male football players (age 21.6 ± 1.5 years) who had experienced release from professional academies participated in in-depth semi-structured interviews. Data were analyzed using Interpretative Phenomenological Analysis. Four super-ordinate themes were interpreted from the data: Foreshadowing release—“left out in the cold”, The process of release, Support during the process of release and New beginnings—“there's a bigger world than just playing football every day”. Players reported that their contract meeting was a traumatic experience, and they experienced psychological difficulties in the longer-term following release. Factors that compounded the players' release were: a lack of aftercare being provided by the players' professional clubs for their wellbeing, and a disuse of social support, which hindered their transition out of full-time football. Context relevant recommendations are made to help improve the release process for elite youth football players.","container-title":"Frontiers in Sports and Active Living","DOI":"10.3389/fspor.2022.941482","ISSN":"2624-9367","journalAbbreviation":"Front. Sports Act. Living","language":"en","page":"941482","source":"DOI.org (Crossref)","title":"“From everything to nothing in a split second”: Elite youth players' experiences of release from professional football academies","title-short":"“From everything to nothing in a split second”","volume":"4","author":[{"family":"McGlinchey","given":"Thomas Ryan"},{"family":"Saward","given":"Chris"},{"family":"Healy","given":"Laura Catherine"},{"family":"Sarkar","given":"Mustafa"}],"issued":{"date-parts":[["2022",7,22]]}}},{"id":14,"uris":["http://zotero.org/users/14296733/items/RLELQRW9"],"itemData":{"id":14,"type":"article-journal","abstract":"The professionalization of soccer academies has intensiﬁed, with youth players exposed to demanding performance-focused environments in pursuit of a career in the professional game. Yet, academies are also under increasing pressure to show that they develop players who can function in life beyond soccer. Therefore, this study explored the retrospective views of 13 ex-elite U.K. youth academy soccer players on whether their time within the academy provided developmental experiences that prepared them for life beyond soccer. We interviewed seven players who successfully progressed into professional contracts and six who did not. Players were recruited from two different academies to explore the developmental outcomes they associated with academy involvement and to unpick how those outcomes were achieved. Our ﬁndings showed that, promisingly, time in the academy provided both contracted and non-contracted players with transferable life skills and opened educational and vocational doors—resulting in the majority of players leaving the environment being “(more) ready” for life. However, these outcomes are not “automatic” and were highly dependent on the interaction between three developmental contextual themes; (a) what was demanded by the academy context, (b) what was encouraged within the academy context, and (c) the quality of interpersonal relationships. Beyond this, players’ attitudes, histories, and wider socio-contextual inﬂuences were important in shaping (future) outcomes. With an eye on providing worthwhile experiences for all youth athletes involved, these ﬁndings provide insight into how academy contexts can simultaneously promote performance alongside positive developmental outcomes.","container-title":"Sport, Exercise, and Performance Psychology","DOI":"10.1037/spy0000259","ISSN":"2157-3913, 2157-3905","issue":"3","journalAbbreviation":"Sport, Exercise, and Performance Psychology","language":"en","page":"359-380","source":"DOI.org (Crossref)","title":"Do youth soccer academies provide developmental experiences that prepare players for life beyond soccer? A retrospective account in the United Kingdom.","title-short":"Do youth soccer academies provide developmental experiences that prepare players for life beyond soccer?","volume":"10","author":[{"family":"Rongen","given":"Fieke"},{"family":"McKenna","given":"Jim"},{"family":"Cobley","given":"Stephen"},{"family":"Till","given":"Kevin"}],"issued":{"date-parts":[["2021",8]]}}}],"schema":"https://github.com/citation-style-language/schema/raw/master/csl-citation.json"} </w:instrText>
      </w:r>
      <w:r w:rsidRPr="00B83870">
        <w:fldChar w:fldCharType="separate"/>
      </w:r>
      <w:r w:rsidRPr="00B83870">
        <w:t>(McGlinchey et al., 2022; Rongen et al., 2021)</w:t>
      </w:r>
      <w:r w:rsidRPr="00B83870">
        <w:fldChar w:fldCharType="end"/>
      </w:r>
      <w:r w:rsidRPr="00B83870">
        <w:t>.</w:t>
      </w:r>
      <w:r w:rsidR="007170B4">
        <w:t xml:space="preserve"> </w:t>
      </w:r>
      <w:r w:rsidRPr="00B83870">
        <w:t>Een geïntegreerde benadering van hulpverlening — die zowel psychologische ondersteuning als praktische loopbaanoriëntatie omvat — kan ervoor zorgen dat spelers na hun deselectie sneller aansluiting vinden bij de arbeidsmarkt en opnieuw perspectief ervaren.</w:t>
      </w:r>
    </w:p>
    <w:p w14:paraId="0D67E8EF" w14:textId="77777777" w:rsidR="00B83870" w:rsidRPr="00B83870" w:rsidRDefault="00B83870" w:rsidP="00B83870">
      <w:pPr>
        <w:pStyle w:val="Corpsdetexte"/>
      </w:pPr>
    </w:p>
    <w:p w14:paraId="665FD30B" w14:textId="77777777" w:rsidR="00B83870" w:rsidRPr="00B83870" w:rsidRDefault="00B83870" w:rsidP="00B83870">
      <w:pPr>
        <w:pStyle w:val="Corpsdetexte"/>
      </w:pPr>
      <w:r w:rsidRPr="00B83870">
        <w:t xml:space="preserve">Om deze reden focust dit onderzoek op de hulpverlening die gericht is op de arbeidsmarkt en op het faciliteren van het toetreden hiervan. Er wordt nagegaan welke ondersteuning al dan niet bestaat bij de voetbalclub RSC Anderlecht (RSCA) voor gedeselecteerde academiespelers, hoe deselectie en deze gerichte hulpverlening door hen ervaren wordt en hoe deze hulpverlening is geëvolueerd doorheen de jaren. </w:t>
      </w:r>
    </w:p>
    <w:p w14:paraId="1768DA81" w14:textId="77777777" w:rsidR="00B83870" w:rsidRDefault="00B83870" w:rsidP="00B83870">
      <w:pPr>
        <w:rPr>
          <w:lang w:val="nl-NL"/>
        </w:rPr>
      </w:pPr>
    </w:p>
    <w:p w14:paraId="6159CB7C" w14:textId="77777777" w:rsidR="007A3B41" w:rsidRDefault="007A3B41" w:rsidP="00B83870">
      <w:pPr>
        <w:rPr>
          <w:lang w:val="nl-NL"/>
        </w:rPr>
      </w:pPr>
    </w:p>
    <w:p w14:paraId="53E7BA1D" w14:textId="77777777" w:rsidR="007A3B41" w:rsidRDefault="007A3B41" w:rsidP="00B83870">
      <w:pPr>
        <w:rPr>
          <w:lang w:val="nl-NL"/>
        </w:rPr>
      </w:pPr>
    </w:p>
    <w:p w14:paraId="1D206954" w14:textId="77777777" w:rsidR="007A3B41" w:rsidRDefault="007A3B41" w:rsidP="00B83870">
      <w:pPr>
        <w:rPr>
          <w:lang w:val="nl-NL"/>
        </w:rPr>
      </w:pPr>
    </w:p>
    <w:p w14:paraId="5F390661" w14:textId="77777777" w:rsidR="007A3B41" w:rsidRDefault="007A3B41" w:rsidP="00B83870">
      <w:pPr>
        <w:rPr>
          <w:lang w:val="nl-NL"/>
        </w:rPr>
      </w:pPr>
    </w:p>
    <w:p w14:paraId="0B957C5D" w14:textId="77777777" w:rsidR="007A3B41" w:rsidRDefault="007A3B41" w:rsidP="00B83870">
      <w:pPr>
        <w:rPr>
          <w:lang w:val="nl-NL"/>
        </w:rPr>
      </w:pPr>
    </w:p>
    <w:p w14:paraId="20C7F9F2" w14:textId="77777777" w:rsidR="007A3B41" w:rsidRDefault="007A3B41" w:rsidP="00B83870">
      <w:pPr>
        <w:rPr>
          <w:lang w:val="nl-NL"/>
        </w:rPr>
      </w:pPr>
    </w:p>
    <w:p w14:paraId="51E384FC" w14:textId="77777777" w:rsidR="007A3B41" w:rsidRDefault="007A3B41" w:rsidP="00B83870">
      <w:pPr>
        <w:rPr>
          <w:lang w:val="nl-NL"/>
        </w:rPr>
      </w:pPr>
    </w:p>
    <w:p w14:paraId="1921BE4E" w14:textId="77777777" w:rsidR="007A3B41" w:rsidRDefault="007A3B41" w:rsidP="00B83870">
      <w:pPr>
        <w:rPr>
          <w:lang w:val="nl-NL"/>
        </w:rPr>
      </w:pPr>
    </w:p>
    <w:p w14:paraId="6C017061" w14:textId="77777777" w:rsidR="007A3B41" w:rsidRDefault="007A3B41" w:rsidP="00B83870">
      <w:pPr>
        <w:rPr>
          <w:lang w:val="nl-NL"/>
        </w:rPr>
      </w:pPr>
    </w:p>
    <w:p w14:paraId="656E7F98" w14:textId="77777777" w:rsidR="007A3B41" w:rsidRDefault="007A3B41" w:rsidP="00B83870">
      <w:pPr>
        <w:rPr>
          <w:lang w:val="nl-NL"/>
        </w:rPr>
      </w:pPr>
    </w:p>
    <w:p w14:paraId="3A4874DF" w14:textId="77777777" w:rsidR="007A3B41" w:rsidRDefault="007A3B41" w:rsidP="00B83870">
      <w:pPr>
        <w:rPr>
          <w:lang w:val="nl-NL"/>
        </w:rPr>
      </w:pPr>
    </w:p>
    <w:p w14:paraId="69BA54AB" w14:textId="77777777" w:rsidR="007A3B41" w:rsidRDefault="007A3B41" w:rsidP="00B83870">
      <w:pPr>
        <w:rPr>
          <w:lang w:val="nl-NL"/>
        </w:rPr>
      </w:pPr>
    </w:p>
    <w:p w14:paraId="197B866F" w14:textId="77777777" w:rsidR="007A3B41" w:rsidRDefault="007A3B41" w:rsidP="00B83870">
      <w:pPr>
        <w:rPr>
          <w:lang w:val="nl-NL"/>
        </w:rPr>
      </w:pPr>
    </w:p>
    <w:p w14:paraId="720776FE" w14:textId="77777777" w:rsidR="007A3B41" w:rsidRDefault="007A3B41" w:rsidP="00B83870">
      <w:pPr>
        <w:rPr>
          <w:lang w:val="nl-NL"/>
        </w:rPr>
      </w:pPr>
    </w:p>
    <w:p w14:paraId="4571818F" w14:textId="77777777" w:rsidR="007A3B41" w:rsidRDefault="007A3B41" w:rsidP="00B83870">
      <w:pPr>
        <w:rPr>
          <w:lang w:val="nl-NL"/>
        </w:rPr>
      </w:pPr>
    </w:p>
    <w:p w14:paraId="5E26D270" w14:textId="77777777" w:rsidR="007A3B41" w:rsidRPr="00B83870" w:rsidRDefault="007A3B41" w:rsidP="00B83870">
      <w:pPr>
        <w:rPr>
          <w:lang w:val="nl-NL"/>
        </w:rPr>
      </w:pPr>
    </w:p>
    <w:p w14:paraId="7768154D" w14:textId="37C1778A" w:rsidR="00515E44" w:rsidRDefault="00A641EF" w:rsidP="00515E44">
      <w:pPr>
        <w:pStyle w:val="Titre2"/>
        <w:numPr>
          <w:ilvl w:val="1"/>
          <w:numId w:val="4"/>
        </w:numPr>
        <w:ind w:left="737" w:hanging="737"/>
      </w:pPr>
      <w:bookmarkStart w:id="6" w:name="_Toc200748617"/>
      <w:r>
        <w:lastRenderedPageBreak/>
        <w:t>Literatuur</w:t>
      </w:r>
      <w:r w:rsidR="007A3B41">
        <w:t>studie</w:t>
      </w:r>
      <w:bookmarkEnd w:id="6"/>
    </w:p>
    <w:p w14:paraId="34D50681" w14:textId="77777777" w:rsidR="00B83870" w:rsidRDefault="00B83870" w:rsidP="00B83870"/>
    <w:p w14:paraId="097F70AB" w14:textId="77777777" w:rsidR="00B83870" w:rsidRDefault="00B83870" w:rsidP="00B83870">
      <w:pPr>
        <w:pStyle w:val="Corpsdetexte"/>
      </w:pPr>
      <w:r w:rsidRPr="00B83870">
        <w:t>De laatste jaren wordt er meer en meer aandacht besteed aan deselectie in de voetbalwereld en de impact ervan op de getroffen spelers, vooral op mentaal vlak (</w:t>
      </w:r>
      <w:proofErr w:type="spellStart"/>
      <w:r w:rsidRPr="00B83870">
        <w:t>Dugdale</w:t>
      </w:r>
      <w:proofErr w:type="spellEnd"/>
      <w:r w:rsidRPr="00B83870">
        <w:t xml:space="preserve"> et al., 2021). Deselectie kan worden beschouwd als een maatschappelijk probleem, aangezien het zoveel jeugdspelers treft. Slechts een klein percentage (1%) zal het professioneel voetbal behalen. Voor het merendeel van de spelers zit de carrière erop nog voor dat hij echt begint </w:t>
      </w:r>
      <w:r w:rsidRPr="00B83870">
        <w:fldChar w:fldCharType="begin"/>
      </w:r>
      <w:r w:rsidRPr="00B83870">
        <w:instrText xml:space="preserve"> ADDIN ZOTERO_ITEM CSL_CITATION {"citationID":"DFdYqtIf","properties":{"formattedCitation":"(Blake &amp; Solberg, 2023)","plainCitation":"(Blake &amp; Solberg, 2023)","noteIndex":0},"citationItems":[{"id":103,"uris":["http://zotero.org/users/14296733/items/XKTR7H6V"],"itemData":{"id":103,"type":"article-journal","abstract":"This article uses a positive youth development (PYD) perspective to recommend a number of programme design strategies for improving the mental health and wellbeing, future readiness, and performance of elite youth footballers in the academy system. Elite youth footballers refers to the estimated 12,000 boys (aged 8–21) who are contracted to professional academies at any one time, with many of these youth experi­ encing negative outcomes during their time within the academy system and beyond (e.g. psychological distress, inferior academic outcomes, aca­ demic disengagement, foreclosed identities, impaired social and emo­ tional development). The recommendations are framed around key PYD competencies with the primary goal being to increase resilience, proac­ tivity, and adaptability amongst these youth.","container-title":"Soccer &amp; Society","DOI":"10.1080/14660970.2022.2149505","ISSN":"1466-0970, 1743-9590","issue":"6","journalAbbreviation":"Soccer &amp; Society","language":"en","page":"896-911","source":"DOI.org (Crossref)","title":"Designing elite football programmes that produce quality athletes and future ready adults: incorporating social emotional learning and career development","title-short":"Designing elite football programmes that produce quality athletes and future ready adults","volume":"24","author":[{"family":"Blake","given":"Mason"},{"family":"Solberg","given":"V. Scott H."}],"issued":{"date-parts":[["2023",8,18]]}}}],"schema":"https://github.com/citation-style-language/schema/raw/master/csl-citation.json"} </w:instrText>
      </w:r>
      <w:r w:rsidRPr="00B83870">
        <w:fldChar w:fldCharType="separate"/>
      </w:r>
      <w:r w:rsidRPr="00B83870">
        <w:t>(Blake &amp; Solberg, 2023)</w:t>
      </w:r>
      <w:r w:rsidRPr="00B83870">
        <w:fldChar w:fldCharType="end"/>
      </w:r>
      <w:r w:rsidRPr="00B83870">
        <w:t xml:space="preserve">. Dit heeft een impact op de gedeselecteerde spelers.  Deselectie leidt tot verschillende problemen, waaronder identiteitsverlies, mentale gezondheidsproblemen en onzekerheid over hun toekomst. Hierdoor leidt deselectie noodgedwongen tot een herdefiniëring van hun identiteit. Vragen zoals "Wie wil ik zijn?" en "Wat doe ik graag buiten voetbal?" blijven een lange tijd onbeantwoord </w:t>
      </w:r>
      <w:r w:rsidRPr="00B83870">
        <w:fldChar w:fldCharType="begin"/>
      </w:r>
      <w:r w:rsidRPr="00B83870">
        <w:instrText xml:space="preserve"> ADDIN ZOTERO_ITEM CSL_CITATION {"citationID":"HgfzBD6k","properties":{"formattedCitation":"(Ejekwumadu, 2024)","plainCitation":"(Ejekwumadu, 2024)","noteIndex":0},"citationItems":[{"id":102,"uris":["http://zotero.org/users/14296733/items/6DXZ474K"],"itemData":{"id":102,"type":"article-journal","abstract":"Thousands of youths play in amateur and semi-professional clubs in Nigeria with the hope of achieving a professional contract or transnational migration through football. For the majority, however, the social and spatial mobility that is hoped for is never realised. This means that they would have to terminate their pursuit and transition into alternative adulthood pathways. Through semi-structured interviews with former players, this study explored how athletes in amateur and semi-professional football in Nigeria experience and navigate the termination process and transition out of the game. The ﬁndings revealed that career termination may develop in a nonlinear trajectory as athletes consider their chances of a professional career, age and the obligations of adulthood and intergenerational care. Generally, the athletes navigated the process without signiﬁcant support from their clubs or other institutions. However, they made use of the social capital and relationships built from their involvement in football (e.g. going into coaching) or leveraged familial ties to secure alternative livelihood opportunities. While participants in this study showed a proactive quest narrative to rebuild their lives away from football, some reported experiences of a chaos narrative among former colleagues, especially manifesting in alcoholism. The ﬁndings of this study underscored the need for frameworks for dual career planning for athletes alongside their athletic education and making provisions for psychosocial support for players transitioning out of the game.","container-title":"International Review for the Sociology of Sport","DOI":"10.1177/10126902241265516","ISSN":"1012-6902, 1461-7218","journalAbbreviation":"International Review for the Sociology of Sport","language":"en","page":"10126902241265516","source":"DOI.org (Crossref)","title":"An ambition at a crossroads: Transiting out of the game in amateur and semi-professional football in Nigeria","title-short":"An ambition at a crossroads","author":[{"family":"Ejekwumadu","given":"Ikechukwu"}],"issued":{"date-parts":[["2024",7,22]]}}}],"schema":"https://github.com/citation-style-language/schema/raw/master/csl-citation.json"} </w:instrText>
      </w:r>
      <w:r w:rsidRPr="00B83870">
        <w:fldChar w:fldCharType="separate"/>
      </w:r>
      <w:r w:rsidRPr="00B83870">
        <w:t>(Ejekwumadu, 2024)</w:t>
      </w:r>
      <w:r w:rsidRPr="00B83870">
        <w:fldChar w:fldCharType="end"/>
      </w:r>
      <w:r w:rsidRPr="00B83870">
        <w:t>.</w:t>
      </w:r>
      <w:r>
        <w:t xml:space="preserve"> </w:t>
      </w:r>
      <w:r w:rsidRPr="00B83870">
        <w:t xml:space="preserve">Een antwoord vinden op die vragen is dan ook niet eenvoudig, zeker wanneer ze mentaal kwetsbaar zijn. De enorme teleurstelling die deselectie met zich meebrengt kan diepgaande gevolgen hebben voor deze geselecteerde voetballers en hun mentale gezondheid. Depressie is namelijk een van de negatieve gevolgen van deselectie </w:t>
      </w:r>
      <w:r w:rsidRPr="00B83870">
        <w:fldChar w:fldCharType="begin"/>
      </w:r>
      <w:r w:rsidRPr="00B83870">
        <w:instrText xml:space="preserve"> ADDIN ZOTERO_ITEM CSL_CITATION {"citationID":"fsUyvUfS","properties":{"formattedCitation":"(McGlinchey et al., 2022)","plainCitation":"(McGlinchey et al., 2022)","noteIndex":0},"citationItems":[{"id":10,"uris":["http://zotero.org/users/14296733/items/L93RI9X6"],"itemData":{"id":10,"type":"article-journal","abstract":"Previous research has assessed the affects release from football academies has on psychological distress and athletic identity of players. However, there has been no qualitative research exploring players' experiences of the release process. This study retrospectively explored players' lived experiences of being released from a professional football academy, having completed a scholarship (from ages 16–18). Four male football players (age 21.6 ± 1.5 years) who had experienced release from professional academies participated in in-depth semi-structured interviews. Data were analyzed using Interpretative Phenomenological Analysis. Four super-ordinate themes were interpreted from the data: Foreshadowing release—“left out in the cold”, The process of release, Support during the process of release and New beginnings—“there's a bigger world than just playing football every day”. Players reported that their contract meeting was a traumatic experience, and they experienced psychological difficulties in the longer-term following release. Factors that compounded the players' release were: a lack of aftercare being provided by the players' professional clubs for their wellbeing, and a disuse of social support, which hindered their transition out of full-time football. Context relevant recommendations are made to help improve the release process for elite youth football players.","container-title":"Frontiers in Sports and Active Living","DOI":"10.3389/fspor.2022.941482","ISSN":"2624-9367","journalAbbreviation":"Front. Sports Act. Living","language":"en","page":"941482","source":"DOI.org (Crossref)","title":"“From everything to nothing in a split second”: Elite youth players' experiences of release from professional football academies","title-short":"“From everything to nothing in a split second”","volume":"4","author":[{"family":"McGlinchey","given":"Thomas Ryan"},{"family":"Saward","given":"Chris"},{"family":"Healy","given":"Laura Catherine"},{"family":"Sarkar","given":"Mustafa"}],"issued":{"date-parts":[["2022",7,22]]}}}],"schema":"https://github.com/citation-style-language/schema/raw/master/csl-citation.json"} </w:instrText>
      </w:r>
      <w:r w:rsidRPr="00B83870">
        <w:fldChar w:fldCharType="separate"/>
      </w:r>
      <w:r w:rsidRPr="00B83870">
        <w:t>(McGlinchey et al., 2022)</w:t>
      </w:r>
      <w:r w:rsidRPr="00B83870">
        <w:fldChar w:fldCharType="end"/>
      </w:r>
      <w:r w:rsidRPr="00B83870">
        <w:t xml:space="preserve">. </w:t>
      </w:r>
    </w:p>
    <w:p w14:paraId="33CFE69A" w14:textId="1AC16D01" w:rsidR="00B83870" w:rsidRPr="00B83870" w:rsidRDefault="00B83870" w:rsidP="00B83870">
      <w:pPr>
        <w:pStyle w:val="Corpsdetexte"/>
      </w:pPr>
      <w:r w:rsidRPr="00B83870">
        <w:t xml:space="preserve">Deze stemmingsstoornis kan ontstaan door de financiële zorgen die de gedeselecteerde spelers ervaren nadat hun professionele voetbalcarrière vroegtijdig werd stopgezet. </w:t>
      </w:r>
    </w:p>
    <w:p w14:paraId="39FF85EB" w14:textId="77777777" w:rsidR="00B83870" w:rsidRDefault="00B83870" w:rsidP="00B83870">
      <w:pPr>
        <w:pStyle w:val="Corpsdetexte"/>
      </w:pPr>
    </w:p>
    <w:p w14:paraId="49CE81DA" w14:textId="55EB46FF" w:rsidR="00B83870" w:rsidRPr="00B83870" w:rsidRDefault="00B83870" w:rsidP="00B83870">
      <w:pPr>
        <w:pStyle w:val="Corpsdetexte"/>
      </w:pPr>
      <w:r w:rsidRPr="00B83870">
        <w:t xml:space="preserve">Investeren in </w:t>
      </w:r>
      <w:r w:rsidR="006221F3">
        <w:t>arbeidsoriëntatie</w:t>
      </w:r>
      <w:r w:rsidRPr="00B83870">
        <w:t xml:space="preserve"> van gedeselecteerde spelers is in die zin belangrijk, rekening houdend met de lage kans dat jeugdspelers hebben om het te maken als professionele voetballers. Het overgrote deel zal te maken krijgen met deselectie.</w:t>
      </w:r>
      <w:r w:rsidR="006221F3">
        <w:t xml:space="preserve"> </w:t>
      </w:r>
      <w:r w:rsidRPr="00B83870">
        <w:t xml:space="preserve">Mentale ondersteuning behandelt de symptomen van deselectie en is daarom zeker waardevol, maar arbeidsmarktoriëntatie gaat nog verder dan dat. Het biedt een alternatieve, duurzame toekomst voor gedeselecteerde spelers die verder moeten met hun leven. </w:t>
      </w:r>
      <w:r w:rsidR="0068161D">
        <w:t>Deze vorm van hulpverlening</w:t>
      </w:r>
      <w:r w:rsidRPr="00B83870">
        <w:t xml:space="preserve"> reik</w:t>
      </w:r>
      <w:r w:rsidR="0068161D">
        <w:t>t</w:t>
      </w:r>
      <w:r w:rsidRPr="00B83870">
        <w:t xml:space="preserve"> een hand naar de gedeselecteerde spelers die zichzelf en hun leven moeten herdefiniëren. Deze literatuurstudie onderzoekt de werking van voetbalacademies, de ervaringen van gedeselecteerde </w:t>
      </w:r>
      <w:r w:rsidR="005C3E2B">
        <w:t>jeugd</w:t>
      </w:r>
      <w:r w:rsidRPr="00B83870">
        <w:t>spelers, de bestaande hulpverlening voor deze spelers, de aanbevelingen van vorige onderzoeken en de mogelijke rol van arbeidsmarktoriëntatie. Hierbij wordt gebruik gemaakt van een internationaal perspectief en de Schlossberg Transition Theory als leidende theorie.</w:t>
      </w:r>
    </w:p>
    <w:p w14:paraId="2C8027AD" w14:textId="77777777" w:rsidR="00B83870" w:rsidRDefault="00B83870" w:rsidP="00B83870">
      <w:pPr>
        <w:pStyle w:val="Corpsdetexte"/>
      </w:pPr>
    </w:p>
    <w:p w14:paraId="2F6A3101" w14:textId="77777777" w:rsidR="000B0FC6" w:rsidRDefault="000B0FC6" w:rsidP="00B83870">
      <w:pPr>
        <w:pStyle w:val="Corpsdetexte"/>
      </w:pPr>
    </w:p>
    <w:p w14:paraId="089B00C3" w14:textId="77777777" w:rsidR="000B0FC6" w:rsidRDefault="000B0FC6" w:rsidP="00B83870">
      <w:pPr>
        <w:pStyle w:val="Corpsdetexte"/>
      </w:pPr>
    </w:p>
    <w:p w14:paraId="671EA047" w14:textId="77777777" w:rsidR="000B0FC6" w:rsidRDefault="000B0FC6" w:rsidP="00B83870">
      <w:pPr>
        <w:pStyle w:val="Corpsdetexte"/>
      </w:pPr>
    </w:p>
    <w:p w14:paraId="22D0B9B4" w14:textId="77777777" w:rsidR="000B0FC6" w:rsidRDefault="000B0FC6" w:rsidP="00B83870">
      <w:pPr>
        <w:pStyle w:val="Corpsdetexte"/>
      </w:pPr>
    </w:p>
    <w:p w14:paraId="7A3A7929" w14:textId="77777777" w:rsidR="000B0FC6" w:rsidRDefault="000B0FC6" w:rsidP="00B83870">
      <w:pPr>
        <w:pStyle w:val="Corpsdetexte"/>
      </w:pPr>
    </w:p>
    <w:p w14:paraId="5C074A7F" w14:textId="77777777" w:rsidR="000B0FC6" w:rsidRPr="00B83870" w:rsidRDefault="000B0FC6" w:rsidP="00B83870">
      <w:pPr>
        <w:pStyle w:val="Corpsdetexte"/>
      </w:pPr>
    </w:p>
    <w:p w14:paraId="0CC67D50" w14:textId="2B3DEC96" w:rsidR="00B83870" w:rsidRDefault="00B83870" w:rsidP="00B83870">
      <w:pPr>
        <w:pStyle w:val="Titre3"/>
        <w:numPr>
          <w:ilvl w:val="2"/>
          <w:numId w:val="33"/>
        </w:numPr>
      </w:pPr>
      <w:bookmarkStart w:id="7" w:name="_Toc200748618"/>
      <w:r>
        <w:lastRenderedPageBreak/>
        <w:t>Werking voetbalacademies</w:t>
      </w:r>
      <w:bookmarkEnd w:id="7"/>
      <w:r>
        <w:t xml:space="preserve"> </w:t>
      </w:r>
    </w:p>
    <w:p w14:paraId="5BA37B39" w14:textId="40440A4B" w:rsidR="00B83870" w:rsidRDefault="00B83870" w:rsidP="00B83870">
      <w:pPr>
        <w:pStyle w:val="Corpsdetexte"/>
      </w:pPr>
      <w:r w:rsidRPr="00B83870">
        <w:t xml:space="preserve">In voetbalacademies worden jonge, talentvolle jeugdvoetballers opgeleid tot professionele voetballers. De bedoeling van de academies is het leveren van nieuwe spelers aan de eerste ploeg. In die zin zijn ze dus de leveranciers van de eerste ploeg. Op jonge leeftijd worden jeugdspelers gescout op basis van hun potentieel en worden ze verder ontwikkeld doorheen de verschillende leeftijdscategorieën (doorgaans van 4 tot 18-jarige leeftijd), op basis van de verwachtingen van de voetbalclub </w:t>
      </w:r>
      <w:r w:rsidRPr="00B83870">
        <w:fldChar w:fldCharType="begin"/>
      </w:r>
      <w:r w:rsidRPr="00B83870">
        <w:instrText xml:space="preserve"> ADDIN ZOTERO_ITEM CSL_CITATION {"citationID":"JUiWfGl0","properties":{"formattedCitation":"(Dugdale et al., 2021)","plainCitation":"(Dugdale et al., 2021)","noteIndex":0},"citationItems":[{"id":273,"uris":["http://zotero.org/users/14296733/items/VDBZXW5L"],"itemData":{"id":273,"type":"article-journal","abstract":"Considering the perceived benefit of early recruitment and the time and resources spent developing youth players, individuals released from talent development programmes are often re-recruited by rival academies. However, due to the contractual nature of many talent development programmes, limited empirical data exists on players deselected from (or reselected to) youth soccer academies. Adopting a novel case study approach, differences in skill, psychological, and physical attributes associated with reselection following closure of a junior-elite soccer academy were explored. Overall subjective coach ratings for skill, psychological, and physical abilities; subjective coach ratings for skill and psychological attributes; and physical fitness test performance of 79 junior-elite soccer players (U11–U17) were assessed as part of regular scheduled testing and monitoring practices prior to the academy closure. Reselection status was monitored and recorded for all players in the 6 months following the academy closure and was classified as a persistence/progression (“Reselected”) or attrition (“Deselected”) in playing level. Of the 79 released players, a total of 60 players (76%) were re-signed to a junior-elite academy within 6 months. Differences were observed for overall ratings of skill, psychological, and physical abilities in favor of the “Reselected” player group. “Reselected” players were also rated higher by coaches for all attributes categorized as skill and psychological, as well as performing better at all physical fitness tests. However, “Reselected” players were lesser in stature and body mass and less mature than “Deselected” players. Our findings suggest that reselection is not a product of anthropometric criteria and, therefore, a pathway for selection remains open for later maturing players. We also inform upon desirable qualities associated with player reselection and provide a case study approach of a unique, yet highly relevant, scenario for talent identification and development in youth soccer.","container-title":"Frontiers in Sports and Active Living","DOI":"10.3389/fspor.2021.633124","ISSN":"2624-9367","journalAbbreviation":"Front. Sports Act. Living","language":"en","page":"633124","source":"DOI.org (Crossref)","title":"Selected, Deselected, and Reselected: A Case Study Analysis of Attributes Associated With Player Reselection Following Closure of a Youth Soccer Academy","title-short":"Selected, Deselected, and Reselected","volume":"3","author":[{"family":"Dugdale","given":"James H."},{"family":"McRobert","given":"Allistair P."},{"family":"Unnithan","given":"Viswanath B."}],"issued":{"date-parts":[["2021",3,23]]}}}],"schema":"https://github.com/citation-style-language/schema/raw/master/csl-citation.json"} </w:instrText>
      </w:r>
      <w:r w:rsidRPr="00B83870">
        <w:fldChar w:fldCharType="separate"/>
      </w:r>
      <w:r w:rsidRPr="00B83870">
        <w:t>(Dugdale et al., 2021)</w:t>
      </w:r>
      <w:r w:rsidRPr="00B83870">
        <w:fldChar w:fldCharType="end"/>
      </w:r>
      <w:r w:rsidR="00D40B79">
        <w:t xml:space="preserve">. </w:t>
      </w:r>
      <w:r w:rsidRPr="00B83870">
        <w:t>Nederlandse voetbalclub PSV beschrijft de werking van hun voetbalacademie als volgt:</w:t>
      </w:r>
    </w:p>
    <w:p w14:paraId="058BBA97" w14:textId="77777777" w:rsidR="000D3597" w:rsidRPr="00B83870" w:rsidRDefault="000D3597" w:rsidP="00B83870">
      <w:pPr>
        <w:pStyle w:val="Corpsdetexte"/>
      </w:pPr>
    </w:p>
    <w:p w14:paraId="29BB21DC" w14:textId="344D5486" w:rsidR="00B83870" w:rsidRPr="005C3E2B" w:rsidRDefault="00B83870" w:rsidP="000D3597">
      <w:pPr>
        <w:pStyle w:val="Corpsdetexte"/>
        <w:ind w:left="720"/>
        <w:rPr>
          <w:i/>
          <w:iCs/>
        </w:rPr>
      </w:pPr>
      <w:r w:rsidRPr="005C3E2B">
        <w:rPr>
          <w:i/>
          <w:iCs/>
        </w:rPr>
        <w:t xml:space="preserve">“Om de sportieve ambities van PSV te realiseren is de eigen jeugdopleiding, zeker gezien de Europese verhoudingen op financieel gebied tussen de grote voetballanden en Nederland, enorm belangrijk. De doelstellingen van het sinds 1 juli 2013 aangescherpte jeugdbeleid zijn voornamelijk gericht op de doorstroom van jeugdspelers naar de A-selectie van PSV. De ontwikkeling van individueel talent staat binnen de PSV Academy voorop middels zes ontwikkelingspijlers, met intensieve persoonlijke begeleiding en gebruik makend van innovaties op alle mogelijke gebieden. Voor iedere speler is het een streven om zijn persoonlijke voetbal-plafond te behalen in een topsportomgeving, waar de PSV-cultuur wordt gewaarborgd binnen de speelwijze en een unieke manier van </w:t>
      </w:r>
      <w:r w:rsidR="00C567C0" w:rsidRPr="005C3E2B">
        <w:rPr>
          <w:i/>
          <w:iCs/>
        </w:rPr>
        <w:t>werken. Het</w:t>
      </w:r>
      <w:r w:rsidRPr="005C3E2B">
        <w:rPr>
          <w:i/>
          <w:iCs/>
        </w:rPr>
        <w:t xml:space="preserve"> traject dat een speler binnen de PSV Academy doorloopt, kan worden ingedeeld in drie fases: onderbouw (opleiden op locatie) van O10 tot en met O12, middenbouw (O13 t/m O16) en het profplan vanaf O17. Elk fase heeft eigen accenten waarin de ontwikkeling van de speler centraal staat, gericht op de uiteindelijke doorstroom naar de A-selectie van PSV” </w:t>
      </w:r>
      <w:r w:rsidRPr="005C3E2B">
        <w:rPr>
          <w:i/>
          <w:iCs/>
        </w:rPr>
        <w:fldChar w:fldCharType="begin"/>
      </w:r>
      <w:r w:rsidRPr="005C3E2B">
        <w:rPr>
          <w:i/>
          <w:iCs/>
        </w:rPr>
        <w:instrText xml:space="preserve"> ADDIN ZOTERO_ITEM CSL_CITATION {"citationID":"uhPzgkZ7","properties":{"formattedCitation":"(\\uc0\\u171{}\\uc0\\u160{}De PSV Academy | PSV Coaching Academy\\uc0\\u160{}\\uc0\\u187{}, s.\\uc0\\u160{}d.)","plainCitation":"(« De PSV Academy | PSV Coaching Academy », s. d.)","noteIndex":0},"citationItems":[{"id":288,"uris":["http://zotero.org/users/14296733/items/FKMICD7F"],"itemData":{"id":288,"type":"post-weblog","abstract":"Voor de sportieve ambities van PSV is de PSV Academy enorm belangrijk. Het jeugdbeleid is voornamelijk gericht op de doorstroom van jeugdspelers naar PSV 1.","container-title":"https://www.psvcoachingacademy.com/","language":"nl_NL","title":"De PSV Academy | PSV Coaching Academy","URL":"https://www.psvcoachingacademy.com/the-academy/","accessed":{"date-parts":[["2024",12,7]]}}}],"schema":"https://github.com/citation-style-language/schema/raw/master/csl-citation.json"} </w:instrText>
      </w:r>
      <w:r w:rsidRPr="005C3E2B">
        <w:rPr>
          <w:i/>
          <w:iCs/>
        </w:rPr>
        <w:fldChar w:fldCharType="separate"/>
      </w:r>
      <w:r w:rsidRPr="005C3E2B">
        <w:rPr>
          <w:i/>
          <w:iCs/>
        </w:rPr>
        <w:t>(</w:t>
      </w:r>
      <w:r w:rsidRPr="005C3E2B">
        <w:rPr>
          <w:rFonts w:hint="cs"/>
          <w:i/>
          <w:iCs/>
        </w:rPr>
        <w:t>« </w:t>
      </w:r>
      <w:r w:rsidRPr="005C3E2B">
        <w:rPr>
          <w:i/>
          <w:iCs/>
        </w:rPr>
        <w:t>De PSV Academy | PSV Coaching Academy</w:t>
      </w:r>
      <w:r w:rsidRPr="005C3E2B">
        <w:rPr>
          <w:rFonts w:hint="cs"/>
          <w:i/>
          <w:iCs/>
        </w:rPr>
        <w:t> »</w:t>
      </w:r>
      <w:r w:rsidRPr="005C3E2B">
        <w:rPr>
          <w:i/>
          <w:iCs/>
        </w:rPr>
        <w:t>, s.</w:t>
      </w:r>
      <w:r w:rsidRPr="005C3E2B">
        <w:rPr>
          <w:rFonts w:hint="cs"/>
          <w:i/>
          <w:iCs/>
        </w:rPr>
        <w:t> </w:t>
      </w:r>
      <w:r w:rsidRPr="005C3E2B">
        <w:rPr>
          <w:i/>
          <w:iCs/>
        </w:rPr>
        <w:t>d.)</w:t>
      </w:r>
      <w:r w:rsidRPr="005C3E2B">
        <w:rPr>
          <w:i/>
          <w:iCs/>
        </w:rPr>
        <w:fldChar w:fldCharType="end"/>
      </w:r>
    </w:p>
    <w:p w14:paraId="0B0EBAD5" w14:textId="4E081801" w:rsidR="00B83870" w:rsidRDefault="00B83870" w:rsidP="00B83870">
      <w:pPr>
        <w:pStyle w:val="Corpsdetexte"/>
      </w:pPr>
      <w:r w:rsidRPr="00B83870">
        <w:br/>
        <w:t xml:space="preserve">In voetbalacademies ligt de nadruk dus vooral op voetbalprestaties. Echter zijn er landen zoals Engeland waar voetbalacademies ook inzetten op educatie en duale carrières. Naast hun prestaties op het veld wordt er even hard ingezet op schoolse prestaties. Engelse spelers worden door de EPL (English Premier League) en de LFE (League Football </w:t>
      </w:r>
      <w:proofErr w:type="spellStart"/>
      <w:r w:rsidRPr="00B83870">
        <w:t>Education</w:t>
      </w:r>
      <w:proofErr w:type="spellEnd"/>
      <w:r w:rsidRPr="00B83870">
        <w:t xml:space="preserve">) aangezet om, naast hun wekelijkse trainingen, ook 12 uur les te volgen </w:t>
      </w:r>
      <w:r w:rsidRPr="00B83870">
        <w:fldChar w:fldCharType="begin"/>
      </w:r>
      <w:r w:rsidRPr="00B83870">
        <w:instrText xml:space="preserve"> ADDIN ZOTERO_ITEM CSL_CITATION {"citationID":"HUIroEpD","properties":{"formattedCitation":"(Blake &amp; Solberg, 2023)","plainCitation":"(Blake &amp; Solberg, 2023)","noteIndex":0},"citationItems":[{"id":103,"uris":["http://zotero.org/users/14296733/items/XKTR7H6V"],"itemData":{"id":103,"type":"article-journal","abstract":"This article uses a positive youth development (PYD) perspective to recommend a number of programme design strategies for improving the mental health and wellbeing, future readiness, and performance of elite youth footballers in the academy system. Elite youth footballers refers to the estimated 12,000 boys (aged 8–21) who are contracted to professional academies at any one time, with many of these youth experi­ encing negative outcomes during their time within the academy system and beyond (e.g. psychological distress, inferior academic outcomes, aca­ demic disengagement, foreclosed identities, impaired social and emo­ tional development). The recommendations are framed around key PYD competencies with the primary goal being to increase resilience, proac­ tivity, and adaptability amongst these youth.","container-title":"Soccer &amp; Society","DOI":"10.1080/14660970.2022.2149505","ISSN":"1466-0970, 1743-9590","issue":"6","journalAbbreviation":"Soccer &amp; Society","language":"en","page":"896-911","source":"DOI.org (Crossref)","title":"Designing elite football programmes that produce quality athletes and future ready adults: incorporating social emotional learning and career development","title-short":"Designing elite football programmes that produce quality athletes and future ready adults","volume":"24","author":[{"family":"Blake","given":"Mason"},{"family":"Solberg","given":"V. Scott H."}],"issued":{"date-parts":[["2023",8,18]]}}}],"schema":"https://github.com/citation-style-language/schema/raw/master/csl-citation.json"} </w:instrText>
      </w:r>
      <w:r w:rsidRPr="00B83870">
        <w:fldChar w:fldCharType="separate"/>
      </w:r>
      <w:r w:rsidRPr="00B83870">
        <w:t>(Blake &amp; Solberg, 2023)</w:t>
      </w:r>
      <w:r w:rsidRPr="00B83870">
        <w:fldChar w:fldCharType="end"/>
      </w:r>
      <w:r w:rsidRPr="00B83870">
        <w:t xml:space="preserve">. Op deze manier worden de jeugdspelers voorbereid op een leven buiten het voetbal. Met het oog op de deselectie die velen te wachten staat, wordt hiermee een alternatieve weg uitgestippeld voor de getroffen spelers. </w:t>
      </w:r>
    </w:p>
    <w:p w14:paraId="25E157D9" w14:textId="77777777" w:rsidR="00B83870" w:rsidRDefault="00B83870" w:rsidP="00B83870">
      <w:pPr>
        <w:pStyle w:val="Corpsdetexte"/>
      </w:pPr>
    </w:p>
    <w:p w14:paraId="5F2F2C5B" w14:textId="77777777" w:rsidR="000B0FC6" w:rsidRDefault="000B0FC6" w:rsidP="00B83870">
      <w:pPr>
        <w:pStyle w:val="Corpsdetexte"/>
      </w:pPr>
    </w:p>
    <w:p w14:paraId="2B92A37A" w14:textId="77777777" w:rsidR="00D40B79" w:rsidRDefault="00D40B79" w:rsidP="00B83870">
      <w:pPr>
        <w:pStyle w:val="Corpsdetexte"/>
      </w:pPr>
    </w:p>
    <w:p w14:paraId="586814BD" w14:textId="77777777" w:rsidR="000B0FC6" w:rsidRDefault="000B0FC6" w:rsidP="00B83870">
      <w:pPr>
        <w:pStyle w:val="Corpsdetexte"/>
      </w:pPr>
    </w:p>
    <w:p w14:paraId="388206E5" w14:textId="13968478" w:rsidR="00B83870" w:rsidRDefault="00B83870" w:rsidP="00B83870">
      <w:pPr>
        <w:pStyle w:val="Titre3"/>
        <w:numPr>
          <w:ilvl w:val="2"/>
          <w:numId w:val="33"/>
        </w:numPr>
      </w:pPr>
      <w:bookmarkStart w:id="8" w:name="_Toc200748619"/>
      <w:r>
        <w:lastRenderedPageBreak/>
        <w:t>Deselectie</w:t>
      </w:r>
      <w:bookmarkEnd w:id="8"/>
      <w:r>
        <w:t xml:space="preserve"> </w:t>
      </w:r>
    </w:p>
    <w:p w14:paraId="6401BC54" w14:textId="17BAB77B" w:rsidR="00B83870" w:rsidRPr="00B83870" w:rsidRDefault="00B83870" w:rsidP="00B83870">
      <w:pPr>
        <w:pStyle w:val="Titre4"/>
        <w:numPr>
          <w:ilvl w:val="3"/>
          <w:numId w:val="33"/>
        </w:numPr>
      </w:pPr>
      <w:r w:rsidRPr="00B83870">
        <w:t>Deselectie definiëren</w:t>
      </w:r>
    </w:p>
    <w:p w14:paraId="304298DB" w14:textId="77777777" w:rsidR="002B0562" w:rsidRDefault="00B83870" w:rsidP="00B83870">
      <w:pPr>
        <w:pStyle w:val="Corpsdetexte"/>
      </w:pPr>
      <w:r w:rsidRPr="00E12FDF">
        <w:t>Voor elke academiespeler komt er een evaluatiemoment waarop zijn toekomst bij de club wordt besproken.</w:t>
      </w:r>
      <w:r>
        <w:t xml:space="preserve"> </w:t>
      </w:r>
      <w:r w:rsidRPr="00E12FDF">
        <w:t>Dit gebeurt</w:t>
      </w:r>
      <w:r>
        <w:t xml:space="preserve"> doorgaans</w:t>
      </w:r>
      <w:r w:rsidRPr="00E12FDF">
        <w:t xml:space="preserve"> telefonisch, via mail of in een face-</w:t>
      </w:r>
      <w:proofErr w:type="spellStart"/>
      <w:r w:rsidRPr="00E12FDF">
        <w:t>to</w:t>
      </w:r>
      <w:proofErr w:type="spellEnd"/>
      <w:r w:rsidRPr="00E12FDF">
        <w:t>-face gesprek op de club. Een klein deel van de spelers krijgt op dat moment een profcontract aangeboden. Voor het merendeel van de spelers stopt het avontuur bij de club echter op dit moment (</w:t>
      </w:r>
      <w:proofErr w:type="spellStart"/>
      <w:r w:rsidRPr="00E12FDF">
        <w:t>McGlinchey</w:t>
      </w:r>
      <w:proofErr w:type="spellEnd"/>
      <w:r w:rsidRPr="00E12FDF">
        <w:t xml:space="preserve"> et al., 2022). Dit noemen we deselectie. Deselectie is dus het fenomeen waarbij aan (</w:t>
      </w:r>
      <w:r>
        <w:t>academie</w:t>
      </w:r>
      <w:r w:rsidRPr="00E12FDF">
        <w:t>)spelers wordt verzocht om de club te verlaten (Neely et al., 2017).</w:t>
      </w:r>
      <w:r>
        <w:t xml:space="preserve"> Deselectie kan je grotendeels in twee vormen opsplitsen, namelijk deselectie door blessure of deselectie door de grote concurrentie binnen de academie. </w:t>
      </w:r>
      <w:r w:rsidRPr="00BB6BE0">
        <w:t xml:space="preserve">Een van de redenen voor deselectie is (langdurige) blessure. </w:t>
      </w:r>
      <w:r>
        <w:t xml:space="preserve">Een speler die een zware blessure oploopt, vermindert zijn kansen op een profcontract </w:t>
      </w:r>
      <w:r w:rsidRPr="00BB6BE0">
        <w:t>(Rongen et al., 2021).</w:t>
      </w:r>
      <w:r>
        <w:t xml:space="preserve"> De speler zal namelijk een lange tijd moeten revalideren, waardoor hij zich niet in de kijker zal kunnen spelen. Wanneer hij dan hersteld is van zijn blessure, is zijn niveau vaak lager dan ervoor. </w:t>
      </w:r>
    </w:p>
    <w:p w14:paraId="2B55AE08" w14:textId="2CE03449" w:rsidR="00B83870" w:rsidRDefault="00B83870" w:rsidP="00B83870">
      <w:pPr>
        <w:pStyle w:val="Corpsdetexte"/>
      </w:pPr>
      <w:r>
        <w:t xml:space="preserve">Bovendien is blessuregevoeligheid een bepalende factor in het rekruteren van een speler. Iemand die snel of vaak gekwetst raakt is minder inzetbaar dan zijn ploegmaten. Dit zorgt ervoor dat hij sneller gedeselecteerd zal worden door de club </w:t>
      </w:r>
      <w:r>
        <w:fldChar w:fldCharType="begin"/>
      </w:r>
      <w:r>
        <w:instrText xml:space="preserve"> ADDIN ZOTERO_ITEM CSL_CITATION {"citationID":"5xl6eG5n","properties":{"formattedCitation":"(Larruskain et al., 2022)","plainCitation":"(Larruskain et al., 2022)","noteIndex":0},"citationItems":[{"id":269,"uris":["http://zotero.org/users/14296733/items/4L5BIDSZ"],"itemData":{"id":269,"type":"article-journal","container-title":"Science and Medicine in Football","DOI":"10.1080/24733938.2021.1943756","ISSN":"2473-3938, 2473-4446","issue":"4","journalAbbreviation":"Science and Medicine in Football","language":"en","page":"405-414","source":"DOI.org (Crossref)","title":"Injuries are negatively associated with player progression in an elite football academy","volume":"6","author":[{"family":"Larruskain","given":"Jon"},{"family":"Lekue","given":"Jose A."},{"family":"Martin-Garetxana","given":"Imanol"},{"family":"Barrio","given":"Irantzu"},{"family":"McCall","given":"Alan"},{"family":"Gil","given":"Susana M."}],"issued":{"date-parts":[["2022",10,2]]}}}],"schema":"https://github.com/citation-style-language/schema/raw/master/csl-citation.json"} </w:instrText>
      </w:r>
      <w:r>
        <w:fldChar w:fldCharType="separate"/>
      </w:r>
      <w:r>
        <w:t>(Larruskain et al., 2022)</w:t>
      </w:r>
      <w:r>
        <w:fldChar w:fldCharType="end"/>
      </w:r>
      <w:r>
        <w:t xml:space="preserve">. </w:t>
      </w:r>
    </w:p>
    <w:p w14:paraId="1BE4C34D" w14:textId="77777777" w:rsidR="00B83870" w:rsidRDefault="00B83870" w:rsidP="00B83870">
      <w:pPr>
        <w:pStyle w:val="Corpsdetexte"/>
      </w:pPr>
    </w:p>
    <w:p w14:paraId="31A2D54F" w14:textId="6BB4B395" w:rsidR="00B83870" w:rsidRDefault="00B83870" w:rsidP="00B83870">
      <w:pPr>
        <w:pStyle w:val="Corpsdetexte"/>
      </w:pPr>
      <w:r w:rsidRPr="00624939">
        <w:t>Elke club heeft een aantal criteria voor het doorstromen van academiespelers naar de eerste ploeg. Er wordt onder andere gekeken naar technische vaardigheden, atletische capaciteiten en spelinzicht</w:t>
      </w:r>
      <w:r>
        <w:t xml:space="preserve">, maar bijvoorbeeld ook naar lengte en gewicht </w:t>
      </w:r>
      <w:r>
        <w:fldChar w:fldCharType="begin"/>
      </w:r>
      <w:r>
        <w:instrText xml:space="preserve"> ADDIN ZOTERO_ITEM CSL_CITATION {"citationID":"6v2nqjsz","properties":{"formattedCitation":"(Malina et al., 2017)","plainCitation":"(Malina et al., 2017)","noteIndex":0},"citationItems":[{"id":287,"uris":["http://zotero.org/users/14296733/items/GVDNUI23"],"itemData":{"id":287,"type":"article-journal","abstract":"Background Studies of the body size and proportions of athletes have a long history. Comparisons of athletes within speciﬁc sports across time, though not extensive, indicate both positive and negative trends.","container-title":"Sports Medicine","DOI":"10.1007/s40279-017-0743-x","ISSN":"0112-1642, 1179-2035","issue":"10","journalAbbreviation":"Sports Med","language":"en","page":"1983-1992","source":"DOI.org (Crossref)","title":"Body Size of Male Youth Soccer Players: 1978–2015","title-short":"Body Size of Male Youth Soccer Players","volume":"47","author":[{"family":"Malina","given":"Robert M."},{"family":"Figueiredo","given":"António J."},{"family":"Coelho-e-Silva","given":"Manuel J."}],"issued":{"date-parts":[["2017",10]]}}}],"schema":"https://github.com/citation-style-language/schema/raw/master/csl-citation.json"} </w:instrText>
      </w:r>
      <w:r>
        <w:fldChar w:fldCharType="separate"/>
      </w:r>
      <w:r>
        <w:rPr>
          <w:noProof/>
        </w:rPr>
        <w:t>(Malina et al., 2017)</w:t>
      </w:r>
      <w:r>
        <w:fldChar w:fldCharType="end"/>
      </w:r>
      <w:r w:rsidRPr="00624939">
        <w:t xml:space="preserve">. Op basis van de vooropgestelde criteria worden de meeste spelers er jaarlijks uitgefilterd. Deze spelers worden allemaal verzocht de club te verlaten omdat ze niet (of onvoldoende) voldoen aan de verwachtingen van de club. De concurrentie in voetbalacademies is groot, </w:t>
      </w:r>
      <w:r>
        <w:t>aangezien</w:t>
      </w:r>
      <w:r w:rsidRPr="00624939">
        <w:t xml:space="preserve"> de vraag (of het aantal plaatsen) altijd hoger </w:t>
      </w:r>
      <w:r>
        <w:t>is</w:t>
      </w:r>
      <w:r w:rsidRPr="00624939">
        <w:t xml:space="preserve"> dan het aanbod (het aantal academiespelers). Het grootste deel van de academie wordt gedeselecteerd. Doorgaans gaat dit om 99% van de spelers in dezelfde leeftijdscategorie. Slechts enkele spelers stromen door naar de eerste ploeg, met een profcontract op zak. Doorheen de opleiding worden spelers dus steeds met elkaar vergeleken, wat de druk enerzijds en de concurrentie anderzijds verhoogt. Elk jaar opnieuw moeten ze zich bewijzen, met de hoop dat de eindevaluatie positief zal zijn.</w:t>
      </w:r>
    </w:p>
    <w:p w14:paraId="00A571A5" w14:textId="77777777" w:rsidR="00B83870" w:rsidRDefault="00B83870" w:rsidP="00B83870"/>
    <w:p w14:paraId="45770960" w14:textId="77777777" w:rsidR="000B0FC6" w:rsidRDefault="000B0FC6" w:rsidP="00B83870"/>
    <w:p w14:paraId="13472815" w14:textId="77777777" w:rsidR="000B0FC6" w:rsidRDefault="000B0FC6" w:rsidP="00B83870"/>
    <w:p w14:paraId="51155073" w14:textId="77777777" w:rsidR="000B0FC6" w:rsidRDefault="000B0FC6" w:rsidP="00B83870"/>
    <w:p w14:paraId="026C0B08" w14:textId="77777777" w:rsidR="000B0FC6" w:rsidRDefault="000B0FC6" w:rsidP="00B83870"/>
    <w:p w14:paraId="5E179F98" w14:textId="77777777" w:rsidR="000B0FC6" w:rsidRDefault="000B0FC6" w:rsidP="00B83870"/>
    <w:p w14:paraId="36954BEC" w14:textId="77777777" w:rsidR="000B0FC6" w:rsidRDefault="000B0FC6" w:rsidP="00B83870"/>
    <w:p w14:paraId="2A0092C0" w14:textId="77777777" w:rsidR="000B0FC6" w:rsidRDefault="000B0FC6" w:rsidP="00B83870"/>
    <w:p w14:paraId="7AF65913" w14:textId="77777777" w:rsidR="000B0FC6" w:rsidRDefault="000B0FC6" w:rsidP="00B83870"/>
    <w:p w14:paraId="15AB1080" w14:textId="706321FF" w:rsidR="00B83870" w:rsidRPr="00B83870" w:rsidRDefault="00B83870" w:rsidP="00B83870">
      <w:pPr>
        <w:pStyle w:val="Titre4"/>
        <w:numPr>
          <w:ilvl w:val="3"/>
          <w:numId w:val="33"/>
        </w:numPr>
      </w:pPr>
      <w:r>
        <w:lastRenderedPageBreak/>
        <w:t>D</w:t>
      </w:r>
      <w:r w:rsidRPr="009A5281">
        <w:t xml:space="preserve">eselectie </w:t>
      </w:r>
      <w:r>
        <w:t>bekeken vanuit</w:t>
      </w:r>
      <w:r w:rsidR="005C3E2B">
        <w:t xml:space="preserve"> de</w:t>
      </w:r>
      <w:r>
        <w:t xml:space="preserve"> </w:t>
      </w:r>
      <w:r w:rsidRPr="009A5281">
        <w:t>Schlossberg Transition Theory</w:t>
      </w:r>
    </w:p>
    <w:p w14:paraId="3929E02E" w14:textId="208AED0C" w:rsidR="00B83870" w:rsidRDefault="00B83870" w:rsidP="00B83870">
      <w:pPr>
        <w:pStyle w:val="Corpsdetexte"/>
      </w:pPr>
      <w:r w:rsidRPr="00B83870">
        <w:t xml:space="preserve">Dit onderzoek gebruikt de Schlossberg Transition Theory als leidraad. Schlossberg </w:t>
      </w:r>
      <w:r w:rsidRPr="00B83870">
        <w:fldChar w:fldCharType="begin"/>
      </w:r>
      <w:r w:rsidR="00044554">
        <w:instrText xml:space="preserve"> ADDIN ZOTERO_ITEM CSL_CITATION {"citationID":"8PYyUeVY","properties":{"formattedCitation":"(Schlossberg, 1981)","plainCitation":"(Schlossberg, 1981)","dontUpdate":true,"noteIndex":0},"citationItems":[{"id":297,"uris":["http://zotero.org/users/14296733/items/ER4T76HS"],"itemData":{"id":297,"type":"article-journal","container-title":"The Counseling Psychologist","DOI":"10.1177/001100008100900202","ISSN":"0011-0000, 1552-3861","issue":"2","journalAbbreviation":"The Counseling Psychologist","language":"en","license":"https://journals.sagepub.com/page/policies/text-and-data-mining-license","page":"2-18","source":"DOI.org (Crossref)","title":"A Model for Analyzing Human Adaptation to Transition","volume":"9","author":[{"family":"Schlossberg","given":"Nancy K."}],"issued":{"date-parts":[["1981",6]]}}}],"schema":"https://github.com/citation-style-language/schema/raw/master/csl-citation.json"} </w:instrText>
      </w:r>
      <w:r w:rsidRPr="00B83870">
        <w:fldChar w:fldCharType="separate"/>
      </w:r>
      <w:r w:rsidRPr="00B83870">
        <w:t>(1981)</w:t>
      </w:r>
      <w:r w:rsidRPr="00B83870">
        <w:fldChar w:fldCharType="end"/>
      </w:r>
      <w:r w:rsidRPr="00B83870">
        <w:t xml:space="preserve"> onderzoekt hoe mensen omgaan met transities en veranderingen in hun leven. Ze onderscheidt vier factoren of pijlers (4S-en) die van invloed zijn op het omgaan of </w:t>
      </w:r>
      <w:r w:rsidRPr="005C3E2B">
        <w:rPr>
          <w:i/>
          <w:iCs/>
        </w:rPr>
        <w:t>copen</w:t>
      </w:r>
      <w:r w:rsidRPr="00B83870">
        <w:t xml:space="preserve"> met deze transities: </w:t>
      </w:r>
      <w:r w:rsidRPr="005C3E2B">
        <w:rPr>
          <w:b/>
          <w:bCs/>
        </w:rPr>
        <w:t>situation</w:t>
      </w:r>
      <w:r w:rsidRPr="00B83870">
        <w:t xml:space="preserve">, </w:t>
      </w:r>
      <w:r w:rsidRPr="005C3E2B">
        <w:rPr>
          <w:b/>
          <w:bCs/>
        </w:rPr>
        <w:t>self</w:t>
      </w:r>
      <w:r w:rsidRPr="00B83870">
        <w:t xml:space="preserve">, </w:t>
      </w:r>
      <w:r w:rsidRPr="005C3E2B">
        <w:rPr>
          <w:b/>
          <w:bCs/>
        </w:rPr>
        <w:t>support</w:t>
      </w:r>
      <w:r w:rsidRPr="00B83870">
        <w:t xml:space="preserve"> en </w:t>
      </w:r>
      <w:r w:rsidRPr="005C3E2B">
        <w:rPr>
          <w:b/>
          <w:bCs/>
        </w:rPr>
        <w:t>strategies</w:t>
      </w:r>
      <w:r w:rsidRPr="00B83870">
        <w:t xml:space="preserve">. </w:t>
      </w:r>
    </w:p>
    <w:p w14:paraId="2383062A" w14:textId="77777777" w:rsidR="00B83870" w:rsidRDefault="00B83870" w:rsidP="00B83870">
      <w:pPr>
        <w:pStyle w:val="Corpsdetexte"/>
      </w:pPr>
    </w:p>
    <w:p w14:paraId="0486B690" w14:textId="6E0B0E20" w:rsidR="00B83870" w:rsidRPr="00B83870" w:rsidRDefault="00B83870" w:rsidP="00B83870">
      <w:pPr>
        <w:pStyle w:val="Corpsdetexte"/>
      </w:pPr>
      <w:r w:rsidRPr="00B83870">
        <w:t xml:space="preserve">In de literatuur wordt deze theorie eerder in de context van psychologie, counseling en onderwijs gebruikt </w:t>
      </w:r>
      <w:r w:rsidRPr="00B83870">
        <w:fldChar w:fldCharType="begin"/>
      </w:r>
      <w:r w:rsidRPr="00B83870">
        <w:instrText xml:space="preserve"> ADDIN ZOTERO_ITEM CSL_CITATION {"citationID":"s0u2VPr8","properties":{"formattedCitation":"(Storlie et al., 2024)","plainCitation":"(Storlie et al., 2024)","noteIndex":0},"citationItems":[{"id":218,"uris":["http://zotero.org/users/14296733/items/98JH57YG"],"itemData":{"id":218,"type":"article-journal","abstract":"Using Schlossberg’s Transition Theory (STT), we used a directive content analysis to explore the high school to college career transitions of 24 emerging adults who were first generation college students (FGCS) with undeclared majors. 153 phrases aligned with STT highlighting unanticipated situations, psychological resources, and emerging adult development. Implications for professional counselors working with FGCS are provided.","container-title":"Adultspan Journal","DOI":"10.33470/2161-0029.1154","ISSN":"2161-0029","issue":"1","journalAbbreviation":"Adultspan Journal","language":"en","source":"DOI.org (Crossref)","title":"First Generation College Student Transitions: Informing Counseling Practices for Emerging Adults","title-short":"First Generation College Student Transitions","URL":"https://mds.marshall.edu/adsp/vol23/iss1/2","volume":"23","author":[{"family":"Storlie","given":"Cassandra A."},{"family":"Budyka","given":"Jessi"},{"family":"Ellenson","given":"Anna A."},{"family":"Malkani","given":"Alexandra"},{"family":"Revels","given":"Deanna"}],"accessed":{"date-parts":[["2024",11,14]]},"issued":{"date-parts":[["2024",1,1]]}}}],"schema":"https://github.com/citation-style-language/schema/raw/master/csl-citation.json"} </w:instrText>
      </w:r>
      <w:r w:rsidRPr="00B83870">
        <w:fldChar w:fldCharType="separate"/>
      </w:r>
      <w:r w:rsidRPr="00B83870">
        <w:t>(Storlie et al., 2024)</w:t>
      </w:r>
      <w:r w:rsidRPr="00B83870">
        <w:fldChar w:fldCharType="end"/>
      </w:r>
      <w:r w:rsidRPr="00B83870">
        <w:t>. Toch kan deze theorie interessant zijn om toe te passen op de transitie die gedeselecteerde academiespelers meemaken, van academievoetbal naar het gewone leven. Aandacht besteden aan de 4S-en geeft namelijk een bredere kijk op het fenomeen deselectie, de ervaringen ervan en hoe men ermee omgaat. De 4 S-en integreren in deze literatuurstudie biedt dus zowel een totaalplaatje van de ervaringen met deselectie als van de manieren om ermee om te gaan.</w:t>
      </w:r>
    </w:p>
    <w:p w14:paraId="0AB9547E" w14:textId="77777777" w:rsidR="005C3E2B" w:rsidRDefault="005C3E2B" w:rsidP="00B83870">
      <w:pPr>
        <w:pStyle w:val="Corpsdetexte"/>
      </w:pPr>
    </w:p>
    <w:p w14:paraId="71E11903" w14:textId="77777777" w:rsidR="004B0B71" w:rsidRDefault="00B83870" w:rsidP="00B83870">
      <w:pPr>
        <w:pStyle w:val="Corpsdetexte"/>
      </w:pPr>
      <w:r w:rsidRPr="00B83870">
        <w:t xml:space="preserve">Een eerste factor die Schlossberg bespreekt is </w:t>
      </w:r>
      <w:r w:rsidRPr="005C3E2B">
        <w:rPr>
          <w:b/>
          <w:bCs/>
        </w:rPr>
        <w:t>Situation</w:t>
      </w:r>
      <w:r w:rsidRPr="00B83870">
        <w:t xml:space="preserve">. Hier gaat het om de omstandigheden waarin de transitie plaatsvindt. Het gaat dan onder andere over triggers (of oorzaken), timing en mate van controle  </w:t>
      </w:r>
      <w:r w:rsidRPr="00B83870">
        <w:fldChar w:fldCharType="begin"/>
      </w:r>
      <w:r w:rsidRPr="00B83870">
        <w:instrText xml:space="preserve"> ADDIN ZOTERO_ITEM CSL_CITATION {"citationID":"Ru8Ayrbt","properties":{"formattedCitation":"(Schlossberg, 1981)","plainCitation":"(Schlossberg, 1981)","noteIndex":0},"citationItems":[{"id":297,"uris":["http://zotero.org/users/14296733/items/ER4T76HS"],"itemData":{"id":297,"type":"article-journal","container-title":"The Counseling Psychologist","DOI":"10.1177/001100008100900202","ISSN":"0011-0000, 1552-3861","issue":"2","journalAbbreviation":"The Counseling Psychologist","language":"en","license":"https://journals.sagepub.com/page/policies/text-and-data-mining-license","page":"2-18","source":"DOI.org (Crossref)","title":"A Model for Analyzing Human Adaptation to Transition","volume":"9","author":[{"family":"Schlossberg","given":"Nancy K."}],"issued":{"date-parts":[["1981",6]]}}}],"schema":"https://github.com/citation-style-language/schema/raw/master/csl-citation.json"} </w:instrText>
      </w:r>
      <w:r w:rsidRPr="00B83870">
        <w:fldChar w:fldCharType="separate"/>
      </w:r>
      <w:r w:rsidRPr="00B83870">
        <w:t>(Schlossberg, 1981)</w:t>
      </w:r>
      <w:r w:rsidRPr="00B83870">
        <w:fldChar w:fldCharType="end"/>
      </w:r>
      <w:r w:rsidRPr="00B83870">
        <w:t xml:space="preserve">. In dit onderzoek gaat het om deselectie en de omstandigheden waarin deze plaatsvindt. Deselectie is de situatie waarin 99% van de academiespelers zullen terechtkomen </w:t>
      </w:r>
      <w:r w:rsidRPr="00B83870">
        <w:fldChar w:fldCharType="begin"/>
      </w:r>
      <w:r w:rsidRPr="00B83870">
        <w:instrText xml:space="preserve"> ADDIN ZOTERO_ITEM CSL_CITATION {"citationID":"Ck8ZqFK2","properties":{"formattedCitation":"(Green, 2010)","plainCitation":"(Green, 2010)","noteIndex":0},"citationItems":[{"id":300,"uris":["http://zotero.org/users/14296733/items/WUNQUM7X"],"itemData":{"id":300,"type":"book","abstract":"Every Boy's Dream: England's Football Future on the Line examinesfootball youth development at a time when the national teams oftenstruggle to qualify for international tournaments. With the wealthiestleague in the world and untold riches at its disposal, why does Britishfootball continue to fail to nurture top-class homegrown talent?","event-place":"London","ISBN":"978-1-4081-1216-8","language":"eng","number-of-pages":"1","publisher":"Bloomsbury Publishing Plc","publisher-place":"London","source":"K10plus ISBN","title":"Every Boy's Dream: England's Football Future on the Line","title-short":"Every Boy's Dream","author":[{"family":"Green","given":"Chris"}],"issued":{"date-parts":[["2010"]]}}}],"schema":"https://github.com/citation-style-language/schema/raw/master/csl-citation.json"} </w:instrText>
      </w:r>
      <w:r w:rsidRPr="00B83870">
        <w:fldChar w:fldCharType="separate"/>
      </w:r>
      <w:r w:rsidRPr="00B83870">
        <w:t>(Green, 2010)</w:t>
      </w:r>
      <w:r w:rsidRPr="00B83870">
        <w:fldChar w:fldCharType="end"/>
      </w:r>
      <w:r w:rsidRPr="00B83870">
        <w:t xml:space="preserve">. De club beslist op dat moment om de samenwerking met de jeugdspeler stop te zetten. Deze beslissing kan te verwachten zijn door de speler wanneer de trainer of de club al eerder aangaf dat de speler nog werkpunten had, maar in veel gevallen komt deze beslissing uit de lucht gevallen. De club verwittigt de speler dan niet dat hij geen profcontract zal krijgen, ook al is dit voor de club al langer duidelijk. </w:t>
      </w:r>
    </w:p>
    <w:p w14:paraId="3F16554E" w14:textId="3DE66394" w:rsidR="00B83870" w:rsidRPr="00B83870" w:rsidRDefault="00B83870" w:rsidP="00B83870">
      <w:pPr>
        <w:pStyle w:val="Corpsdetexte"/>
      </w:pPr>
      <w:r w:rsidRPr="00B83870">
        <w:t xml:space="preserve">Dit doen ze omdat ze een leegloop van de academies willen vermijden. De club weet namelijk dat er maar 1% het uiteindelijk zal maken als profvoetballer. Vaak weten ze al wie de spelers zijn die ze zullen </w:t>
      </w:r>
      <w:r w:rsidRPr="005C3E2B">
        <w:rPr>
          <w:i/>
          <w:iCs/>
        </w:rPr>
        <w:t>deselecteren</w:t>
      </w:r>
      <w:r w:rsidRPr="00B83870">
        <w:t>, maar communiceren ze nog niets, zodat deze spelers de academie niet vroegtijdig verlaten. De 99% afvallers zijn er namelijk om de gekozen 1% te helpen</w:t>
      </w:r>
      <w:r w:rsidR="00A32D36">
        <w:t xml:space="preserve"> om zich</w:t>
      </w:r>
      <w:r w:rsidRPr="00B83870">
        <w:t xml:space="preserve"> ontwikkelen. Zonder hen zouden de latere profvoetballers geen optimale jeugdopleiding genieten </w:t>
      </w:r>
      <w:r w:rsidRPr="00B83870">
        <w:fldChar w:fldCharType="begin"/>
      </w:r>
      <w:r w:rsidRPr="00B83870">
        <w:instrText xml:space="preserve"> ADDIN ZOTERO_ITEM CSL_CITATION {"citationID":"Fu3TDa1R","properties":{"formattedCitation":"(Green, 2010)","plainCitation":"(Green, 2010)","noteIndex":0},"citationItems":[{"id":300,"uris":["http://zotero.org/users/14296733/items/WUNQUM7X"],"itemData":{"id":300,"type":"book","abstract":"Every Boy's Dream: England's Football Future on the Line examinesfootball youth development at a time when the national teams oftenstruggle to qualify for international tournaments. With the wealthiestleague in the world and untold riches at its disposal, why does Britishfootball continue to fail to nurture top-class homegrown talent?","event-place":"London","ISBN":"978-1-4081-1216-8","language":"eng","number-of-pages":"1","publisher":"Bloomsbury Publishing Plc","publisher-place":"London","source":"K10plus ISBN","title":"Every Boy's Dream: England's Football Future on the Line","title-short":"Every Boy's Dream","author":[{"family":"Green","given":"Chris"}],"issued":{"date-parts":[["2010"]]}}}],"schema":"https://github.com/citation-style-language/schema/raw/master/csl-citation.json"} </w:instrText>
      </w:r>
      <w:r w:rsidRPr="00B83870">
        <w:fldChar w:fldCharType="separate"/>
      </w:r>
      <w:r w:rsidRPr="00B83870">
        <w:t>(Green, 2010)</w:t>
      </w:r>
      <w:r w:rsidRPr="00B83870">
        <w:fldChar w:fldCharType="end"/>
      </w:r>
      <w:r w:rsidRPr="00B83870">
        <w:t xml:space="preserve"> . Dit zorgt er wel voor dat de gedeselecteerde spelers tot het einde blijven hopen op een contract dat ze nooit zullen krijgen. Hierdoor kiest een deel van de spelers om geen alternatief te voorzien, maar zich volledig te richten op de professionele voetbalcarrière die ze voor ogen hebben. Wanneer ze dan uiteindelijk geen contract aangeboden krijgen, zijn ze vaak niet voorbereid op een leven buiten het voetbal. De overgang verloopt dan moeizaam.</w:t>
      </w:r>
    </w:p>
    <w:p w14:paraId="1B5BC6DD" w14:textId="77777777" w:rsidR="00B83870" w:rsidRDefault="00B83870" w:rsidP="00B83870">
      <w:pPr>
        <w:pStyle w:val="Corpsdetexte"/>
      </w:pPr>
    </w:p>
    <w:p w14:paraId="1DC1C132" w14:textId="77777777" w:rsidR="000B0FC6" w:rsidRDefault="000B0FC6" w:rsidP="00B83870">
      <w:pPr>
        <w:pStyle w:val="Corpsdetexte"/>
      </w:pPr>
    </w:p>
    <w:p w14:paraId="57E320CF" w14:textId="77777777" w:rsidR="000B0FC6" w:rsidRDefault="000B0FC6" w:rsidP="00B83870">
      <w:pPr>
        <w:pStyle w:val="Corpsdetexte"/>
      </w:pPr>
    </w:p>
    <w:p w14:paraId="108A6C16" w14:textId="77777777" w:rsidR="000B0FC6" w:rsidRDefault="000B0FC6" w:rsidP="00B83870">
      <w:pPr>
        <w:pStyle w:val="Corpsdetexte"/>
      </w:pPr>
    </w:p>
    <w:p w14:paraId="1588F5DC" w14:textId="77777777" w:rsidR="000B0FC6" w:rsidRDefault="000B0FC6" w:rsidP="00B83870">
      <w:pPr>
        <w:pStyle w:val="Corpsdetexte"/>
      </w:pPr>
    </w:p>
    <w:p w14:paraId="12FA312B" w14:textId="77777777" w:rsidR="000B0FC6" w:rsidRDefault="000B0FC6" w:rsidP="00B83870">
      <w:pPr>
        <w:pStyle w:val="Corpsdetexte"/>
      </w:pPr>
    </w:p>
    <w:p w14:paraId="56D36481" w14:textId="3FC9576D" w:rsidR="00B83870" w:rsidRPr="00B83870" w:rsidRDefault="00B83870" w:rsidP="00B83870">
      <w:pPr>
        <w:pStyle w:val="Corpsdetexte"/>
      </w:pPr>
      <w:r w:rsidRPr="00B83870">
        <w:lastRenderedPageBreak/>
        <w:t>Deze overgang van voetbaldroom naar het “normale leven” raakt het zelfbeeld van een gedeselecteerde speler.</w:t>
      </w:r>
      <w:r>
        <w:t xml:space="preserve"> </w:t>
      </w:r>
      <w:r w:rsidRPr="00B83870">
        <w:t xml:space="preserve">Dit valt onder de pijler </w:t>
      </w:r>
      <w:r w:rsidRPr="005C3E2B">
        <w:rPr>
          <w:b/>
          <w:bCs/>
        </w:rPr>
        <w:t>Self</w:t>
      </w:r>
      <w:r w:rsidRPr="00B83870">
        <w:t>.</w:t>
      </w:r>
      <w:r>
        <w:t xml:space="preserve"> </w:t>
      </w:r>
      <w:r w:rsidRPr="00B83870">
        <w:t xml:space="preserve">Veel </w:t>
      </w:r>
      <w:r w:rsidR="005C3E2B">
        <w:t xml:space="preserve">gedeselecteerde </w:t>
      </w:r>
      <w:r w:rsidRPr="00B83870">
        <w:t xml:space="preserve">spelers hebben moeite met het loslaten van hun identiteit als voetballer en dus ook met het herdefiniëren van zichzelf. Dit is bijzonder moeilijk voor jeugdspelers die zich sinds klein volledig hebben gericht op hun sportieve prestaties en -ontwikkeling </w:t>
      </w:r>
      <w:r w:rsidRPr="00B83870">
        <w:fldChar w:fldCharType="begin"/>
      </w:r>
      <w:r w:rsidRPr="00B83870">
        <w:instrText xml:space="preserve"> ADDIN ZOTERO_ITEM CSL_CITATION {"citationID":"0SOyYtpI","properties":{"formattedCitation":"(Wilkinson, 2021)","plainCitation":"(Wilkinson, 2021)","noteIndex":0},"citationItems":[{"id":8,"uris":["http://zotero.org/users/14296733/items/IR9T4KYM"],"itemData":{"id":8,"type":"article-journal","abstract":"A high percentage of young football players enter into the world of football through academies, with the hope of one day making it to an elite professional level and representing their football club or even our national team. The reality is that &lt;0.5% will achieve their dreams. This article explores counselling and psychotherapy support in place within football clubs, opening areas of concern that need to be highlighted by all within the game. New research offers us a greater understanding of how mental health support operates within top tier football clubs by the sports psychologist and the counsellor or psychotherapist. This article will also look at evolving infrastructures in football clubs outside the UK and how they offer mental health support to their players. This author has personal experience of deselection and is currently studying this area. He proposes that a system to support these players through counselling/psychotherapy sessions could help the football club manage players and staff with mental health issues and, above all, potentially support, protect and save the lives of some of our most vulnerable academy players following deselection.","container-title":"Counselling and Psychotherapy Research","DOI":"10.1002/capr.12422","ISSN":"1473-3145, 1746-1405","issue":"4","journalAbbreviation":"Couns and Psychother Res","language":"en","page":"846-851","source":"DOI.org (Crossref)","title":"Counselling in football: Who is caring for the players that don’t make the cut?","title-short":"Counselling in football","volume":"21","author":[{"family":"Wilkinson","given":"Richard"}],"issued":{"date-parts":[["2021",12]]}}}],"schema":"https://github.com/citation-style-language/schema/raw/master/csl-citation.json"} </w:instrText>
      </w:r>
      <w:r w:rsidRPr="00B83870">
        <w:fldChar w:fldCharType="separate"/>
      </w:r>
      <w:r w:rsidRPr="00B83870">
        <w:t>(Wilkinson, 2021)</w:t>
      </w:r>
      <w:r w:rsidRPr="00B83870">
        <w:fldChar w:fldCharType="end"/>
      </w:r>
      <w:r w:rsidRPr="00B83870">
        <w:t xml:space="preserve">. Er was nooit plaats voor andere interesses of bezigheden, waardoor ze na de deselectie niet meer weten wie we zijn en wat ze willen doen. Het gebrek aan alternatieve carrièremogelijkheden en het gevoel dat hun hele leven gericht was op één doel, kan leiden tot gevoelens van falen en depressie </w:t>
      </w:r>
      <w:r w:rsidRPr="00B83870">
        <w:fldChar w:fldCharType="begin"/>
      </w:r>
      <w:r w:rsidRPr="00B83870">
        <w:instrText xml:space="preserve"> ADDIN ZOTERO_ITEM CSL_CITATION {"citationID":"S13eYsqX","properties":{"formattedCitation":"(Williams &amp; MacNamara, 2020)","plainCitation":"(Williams &amp; MacNamara, 2020)","noteIndex":0},"citationItems":[{"id":20,"uris":["http://zotero.org/users/14296733/items/JGJ4Z8KA"],"itemData":{"id":20,"type":"article-journal","abstract":"The experiences of youth athletes on specialized talent development pathways has received considerable attention in both the media and literature. Despite the low conversion of pathway entrants into senior athletes, the experiences of deselected athletes have received less attention. The purpose of this study therefore was to explore the talent pathway experiences of youth athletes who were deselected from a pathway and to consider how those experiences inﬂuenced their life post deselection. Ten participants were purposefully sampled based on their prior involvement in a formalized and selective talent programme. Individual semi-structured interviews were conducted, and data was analyzed via a thematic analysis. Participants identiﬁed constructs of the talent development environment, psychobehavioral skills for future development and personal responsibility for future development as facilitators for future success beyond the talent pathway. Speciﬁcally, environmental constructs, such as high performance support systems and expectations of professionalism positively contributed toward the acquisition of transferable psychobehavioral skills, such as a determination to be successful, a conﬁdence to back oneself and social maturity. Youth athletes reported feeling empowered to take personal responsibility for development, through attributes such as a commitment to be the best they can be and an intrinsic motivation to succeed. These ﬁndings suggest positive experiences, built around the development of transferable skills and behaviors, can accrue from being on the talent pathway. As such, the talent pathway can be a successful foundation for both success in that sport and as a facilitator of success beyond sport.","container-title":"Frontiers in Sports and Active Living","DOI":"10.3389/fspor.2020.00024","ISSN":"2624-9367","journalAbbreviation":"Front. Sports Act. Living","language":"en","page":"24","source":"DOI.org (Crossref)","title":"“I Didn't Make It, but…”: Deselected Athletes' Experiences of the Talent Development Pathway","title-short":"“I Didn't Make It, but…”","volume":"2","author":[{"family":"Williams","given":"Graham"},{"family":"MacNamara","given":"Áine"}],"issued":{"date-parts":[["2020",3,27]]}}}],"schema":"https://github.com/citation-style-language/schema/raw/master/csl-citation.json"} </w:instrText>
      </w:r>
      <w:r w:rsidRPr="00B83870">
        <w:fldChar w:fldCharType="separate"/>
      </w:r>
      <w:r w:rsidRPr="00B83870">
        <w:t>(Williams &amp; MacNamara, 2020)</w:t>
      </w:r>
      <w:r w:rsidRPr="00B83870">
        <w:fldChar w:fldCharType="end"/>
      </w:r>
      <w:r w:rsidRPr="00B83870">
        <w:t xml:space="preserve">. Ondersteuning op dit vlak bestaat in de vorm van counseling en therapie, maar is nog schaars. Een van de aanbevelingen van Wilkinson (2021), die zelf ook gedeselecteerd werd door zijn voormalige voetbalclub, is om voetbalclubs te verplichten om een interne ‘counselor’ aan te nemen. Deze zou, in samenwerking met de sportpsycholoog of -therapeut, de spelers emotioneel ondersteunen en hen begeleiden in de verschillende transities die ze kunnen meemaken, waaronder deselectie. Het biedt hun de mogelijkheid om zichzelf heruit te vinden, los van de atletische identiteit die ze tot dusver vooropstelden. </w:t>
      </w:r>
    </w:p>
    <w:p w14:paraId="19B49820" w14:textId="77777777" w:rsidR="00B83870" w:rsidRDefault="00B83870" w:rsidP="00B83870">
      <w:pPr>
        <w:pStyle w:val="Corpsdetexte"/>
      </w:pPr>
    </w:p>
    <w:p w14:paraId="06C39A89" w14:textId="7BD55EE5" w:rsidR="00B83870" w:rsidRPr="00B83870" w:rsidRDefault="00B83870" w:rsidP="00B83870">
      <w:pPr>
        <w:pStyle w:val="Corpsdetexte"/>
      </w:pPr>
      <w:r w:rsidRPr="00B83870">
        <w:t xml:space="preserve">Een derde factor van de Schlossberg Transition Theory is de steun die een persoon krijgt tijdens een transitie in zijn leven. Dit valt onder de pijler </w:t>
      </w:r>
      <w:r w:rsidRPr="000354E4">
        <w:rPr>
          <w:b/>
          <w:bCs/>
        </w:rPr>
        <w:t>Support</w:t>
      </w:r>
      <w:r w:rsidRPr="00B83870">
        <w:t>.</w:t>
      </w:r>
      <w:r>
        <w:t xml:space="preserve"> </w:t>
      </w:r>
      <w:r w:rsidRPr="00B83870">
        <w:t xml:space="preserve">Bij deselectie </w:t>
      </w:r>
      <w:r w:rsidR="000354E4">
        <w:t>fungeren</w:t>
      </w:r>
      <w:r w:rsidRPr="00B83870">
        <w:t xml:space="preserve"> familie en vrienden </w:t>
      </w:r>
      <w:r w:rsidR="000354E4">
        <w:t>vaak als sociaal vangnet</w:t>
      </w:r>
      <w:r w:rsidRPr="00B83870">
        <w:t>. Gedeselecteerde voetballers die sterke steun ontvangen van hun naasten, hebben meer kans om de overgang succesvol te maken (</w:t>
      </w:r>
      <w:proofErr w:type="spellStart"/>
      <w:r w:rsidRPr="00B83870">
        <w:t>McGlinchey</w:t>
      </w:r>
      <w:proofErr w:type="spellEnd"/>
      <w:r w:rsidRPr="00B83870">
        <w:t xml:space="preserve"> et al., 2022). Ondersteuning kan emotioneel zijn, door bijvoorbeeld een luisterend oor te bieden. Maar het kan ook praktisch zijn, bijvoorbeeld door het faciliteren van kansen voor hun nieuwe carrière. Dit netwerk biedt niet alleen geruststelling, maar het helpt de speler ook om actief te zoeken naar nieuwe levensdoelen. Bij veel voetbalacademies zijn er programma’s voor psychologische ondersteuning voor gedeselecteerde spelers. Toch blijkt in de praktijk dat vooral de ondersteuning van de omgeving, zoals familie of vrienden bepalend zal zijn voor hoe goed hij met deselectie omgaat. Spelers die een sterke band hebben met hun gezin of een ondersteunend netwerk van vrienden blijken doorgaans beter in staat om de overgang naar een ander levenspad te maken </w:t>
      </w:r>
      <w:r w:rsidRPr="00B83870">
        <w:fldChar w:fldCharType="begin"/>
      </w:r>
      <w:r w:rsidRPr="00B83870">
        <w:instrText xml:space="preserve"> ADDIN ZOTERO_ITEM CSL_CITATION {"citationID":"dxckyScp","properties":{"formattedCitation":"(McGlinchey et al., 2022)","plainCitation":"(McGlinchey et al., 2022)","noteIndex":0},"citationItems":[{"id":10,"uris":["http://zotero.org/users/14296733/items/L93RI9X6"],"itemData":{"id":10,"type":"article-journal","abstract":"Previous research has assessed the affects release from football academies has on psychological distress and athletic identity of players. However, there has been no qualitative research exploring players' experiences of the release process. This study retrospectively explored players' lived experiences of being released from a professional football academy, having completed a scholarship (from ages 16–18). Four male football players (age 21.6 ± 1.5 years) who had experienced release from professional academies participated in in-depth semi-structured interviews. Data were analyzed using Interpretative Phenomenological Analysis. Four super-ordinate themes were interpreted from the data: Foreshadowing release—“left out in the cold”, The process of release, Support during the process of release and New beginnings—“there's a bigger world than just playing football every day”. Players reported that their contract meeting was a traumatic experience, and they experienced psychological difficulties in the longer-term following release. Factors that compounded the players' release were: a lack of aftercare being provided by the players' professional clubs for their wellbeing, and a disuse of social support, which hindered their transition out of full-time football. Context relevant recommendations are made to help improve the release process for elite youth football players.","container-title":"Frontiers in Sports and Active Living","DOI":"10.3389/fspor.2022.941482","ISSN":"2624-9367","journalAbbreviation":"Front. Sports Act. Living","language":"en","page":"941482","source":"DOI.org (Crossref)","title":"“From everything to nothing in a split second”: Elite youth players' experiences of release from professional football academies","title-short":"“From everything to nothing in a split second”","volume":"4","author":[{"family":"McGlinchey","given":"Thomas Ryan"},{"family":"Saward","given":"Chris"},{"family":"Healy","given":"Laura Catherine"},{"family":"Sarkar","given":"Mustafa"}],"issued":{"date-parts":[["2022",7,22]]}}}],"schema":"https://github.com/citation-style-language/schema/raw/master/csl-citation.json"} </w:instrText>
      </w:r>
      <w:r w:rsidRPr="00B83870">
        <w:fldChar w:fldCharType="separate"/>
      </w:r>
      <w:r w:rsidRPr="00B83870">
        <w:t>(McGlinchey et al., 2022)</w:t>
      </w:r>
      <w:r w:rsidRPr="00B83870">
        <w:fldChar w:fldCharType="end"/>
      </w:r>
      <w:r w:rsidRPr="00B83870">
        <w:t>.</w:t>
      </w:r>
    </w:p>
    <w:p w14:paraId="777F4D20" w14:textId="77777777" w:rsidR="00B83870" w:rsidRDefault="00B83870" w:rsidP="00B83870">
      <w:pPr>
        <w:pStyle w:val="Corpsdetexte"/>
      </w:pPr>
    </w:p>
    <w:p w14:paraId="763FC24F" w14:textId="77777777" w:rsidR="000B0FC6" w:rsidRDefault="00B83870" w:rsidP="00B83870">
      <w:pPr>
        <w:pStyle w:val="Corpsdetexte"/>
      </w:pPr>
      <w:r w:rsidRPr="00B83870">
        <w:t xml:space="preserve">Ten slotte bespreekt Schlossberg de pijler </w:t>
      </w:r>
      <w:r w:rsidRPr="00906635">
        <w:rPr>
          <w:b/>
          <w:bCs/>
        </w:rPr>
        <w:t>Strategies</w:t>
      </w:r>
      <w:r w:rsidRPr="00B83870">
        <w:t xml:space="preserve">. Dit verwijst naar de copingstrategieën die mensen inzetten tijdens hun transitie. Coping is het gedrag dat men stelt om om te gaan met een problematische of stressvolle situatie, met als doel om deze situatie te veranderen </w:t>
      </w:r>
      <w:r w:rsidRPr="00B83870">
        <w:fldChar w:fldCharType="begin"/>
      </w:r>
      <w:r w:rsidRPr="00B83870">
        <w:instrText xml:space="preserve"> ADDIN ZOTERO_ITEM CSL_CITATION {"citationID":"5EsaAxum","properties":{"formattedCitation":"(Ray et al., 1982)","plainCitation":"(Ray et al., 1982)","noteIndex":0},"citationItems":[{"id":377,"uris":["http://zotero.org/users/14296733/items/C3BID6NY"],"itemData":{"id":377,"type":"article-journal","language":"en","source":"Zotero","title":"The concept of coping","author":[{"family":"Ray","given":"C"},{"family":"Lindop","given":"J"},{"family":"Gibson","given":"S"}],"issued":{"date-parts":[["1982"]]}}}],"schema":"https://github.com/citation-style-language/schema/raw/master/csl-citation.json"} </w:instrText>
      </w:r>
      <w:r w:rsidRPr="00B83870">
        <w:fldChar w:fldCharType="separate"/>
      </w:r>
      <w:r w:rsidRPr="00B83870">
        <w:t>(Ray et al., 1982)</w:t>
      </w:r>
      <w:r w:rsidRPr="00B83870">
        <w:fldChar w:fldCharType="end"/>
      </w:r>
      <w:r w:rsidRPr="00B83870">
        <w:t xml:space="preserve">. In de context van deselectie gaat het om de stappen die gedeselecteerde </w:t>
      </w:r>
      <w:r w:rsidR="0070457D">
        <w:t>jeugd</w:t>
      </w:r>
      <w:r w:rsidR="00906635">
        <w:t>spelers</w:t>
      </w:r>
      <w:r w:rsidRPr="00B83870">
        <w:t xml:space="preserve"> ondernemen nadat ze hun club verlaten, met als doel om hun overgang te faciliteren. Topsportatleten (waaronder voetballers) geven aan dat hun jeugdopleiding hen verschillende gedragscompetenties heeft aangeleerd die hen voorbereidden voor de transitie naar nieuwe omgevingen. Ze ontwikkelden vaardigheden en inzichten die ze buiten hun sport konden gebruiken. Ondanks de teleurstelling van hun deselectie, konden ze de toegevoegde waarde van hun jeugdopleiding toch erkennen (Williams &amp; MacNamara, 2020). </w:t>
      </w:r>
    </w:p>
    <w:p w14:paraId="190C1BF1" w14:textId="233D0043" w:rsidR="00B83870" w:rsidRPr="00B83870" w:rsidRDefault="00B83870" w:rsidP="00B83870">
      <w:pPr>
        <w:pStyle w:val="Corpsdetexte"/>
      </w:pPr>
      <w:r w:rsidRPr="00B83870">
        <w:lastRenderedPageBreak/>
        <w:t xml:space="preserve">Deze </w:t>
      </w:r>
      <w:r w:rsidR="001164B6">
        <w:t xml:space="preserve">vaardigheden en inzichten </w:t>
      </w:r>
      <w:r w:rsidRPr="00B83870">
        <w:t xml:space="preserve">werden na hun deselectie ingezet om hun transitie naar een verdere carrière succesvol te laten verlopen. Neely et al. </w:t>
      </w:r>
      <w:r w:rsidRPr="00B83870">
        <w:fldChar w:fldCharType="begin"/>
      </w:r>
      <w:r w:rsidR="00044554">
        <w:instrText xml:space="preserve"> ADDIN ZOTERO_ITEM CSL_CITATION {"citationID":"f4tfaKUG","properties":{"formattedCitation":"(Neely et al., 2017)","plainCitation":"(Neely et al., 2017)","dontUpdate":true,"noteIndex":0},"citationItems":[{"id":79,"uris":["http://zotero.org/users/14296733/items/WSF3RPDK"],"itemData":{"id":79,"type":"article-journal","container-title":"Psychology of Sport and Exercise","DOI":"10.1016/j.psychsport.2017.01.004","ISSN":"14690292","journalAbbreviation":"Psychology of Sport and Exercise","language":"en","page":"1-9","source":"DOI.org (Crossref)","title":"Athletes and parents coping with deselection in competitive youth sport: A communal coping perspective","title-short":"Athletes and parents coping with deselection in competitive youth sport","volume":"30","author":[{"family":"Neely","given":"Kacey C."},{"family":"McHugh","given":"Tara-Leigh F."},{"family":"Dunn","given":"John G.H."},{"family":"Holt","given":"Nicholas L."}],"issued":{"date-parts":[["2017",5]]}}}],"schema":"https://github.com/citation-style-language/schema/raw/master/csl-citation.json"} </w:instrText>
      </w:r>
      <w:r w:rsidRPr="00B83870">
        <w:fldChar w:fldCharType="separate"/>
      </w:r>
      <w:r w:rsidRPr="00B83870">
        <w:t>(2017)</w:t>
      </w:r>
      <w:r w:rsidRPr="00B83870">
        <w:fldChar w:fldCharType="end"/>
      </w:r>
      <w:r w:rsidRPr="00B83870">
        <w:t xml:space="preserve"> beschrijven hoe spelers samen met hun ouders copingstrategieën ontwikkelden die hen hielpen omgaan met de emotionele en sociale gevolgen van deselectie. De auteurs benadrukken het belang van </w:t>
      </w:r>
      <w:r w:rsidRPr="001164B6">
        <w:rPr>
          <w:b/>
          <w:bCs/>
        </w:rPr>
        <w:t>gezamenlijke coping</w:t>
      </w:r>
      <w:r w:rsidRPr="00B83870">
        <w:t xml:space="preserve">, waarbij ouders en jongeren samen reflecteren en heroriënteren. </w:t>
      </w:r>
      <w:proofErr w:type="spellStart"/>
      <w:r w:rsidRPr="00B83870">
        <w:t>Blakelock</w:t>
      </w:r>
      <w:proofErr w:type="spellEnd"/>
      <w:r w:rsidRPr="00B83870">
        <w:t xml:space="preserve"> et al. </w:t>
      </w:r>
      <w:r w:rsidRPr="00B83870">
        <w:fldChar w:fldCharType="begin"/>
      </w:r>
      <w:r w:rsidR="00044554">
        <w:instrText xml:space="preserve"> ADDIN ZOTERO_ITEM CSL_CITATION {"citationID":"r9e1cbUX","properties":{"formattedCitation":"(Blakelock et al., 2019)","plainCitation":"(Blakelock et al., 2019)","dontUpdate":true,"noteIndex":0},"citationItems":[{"id":105,"uris":["http://zotero.org/users/14296733/items/SQAWWSMR"],"itemData":{"id":105,"type":"article-journal","language":"en","source":"Zotero","title":"Coping and Psychological Distress in Elite Adolescent Soccer Players Following Professional Academy Deselection","author":[{"family":"Blakelock","given":"David J"},{"family":"Chen","given":"Mark A"},{"family":"Prescott","given":"Tim"}],"issued":{"date-parts":[["2019"]]}}}],"schema":"https://github.com/citation-style-language/schema/raw/master/csl-citation.json"} </w:instrText>
      </w:r>
      <w:r w:rsidRPr="00B83870">
        <w:fldChar w:fldCharType="separate"/>
      </w:r>
      <w:r w:rsidRPr="00B83870">
        <w:t>(2019)</w:t>
      </w:r>
      <w:r w:rsidRPr="00B83870">
        <w:fldChar w:fldCharType="end"/>
      </w:r>
      <w:r w:rsidRPr="00B83870">
        <w:t xml:space="preserve"> identificeerden </w:t>
      </w:r>
      <w:r w:rsidRPr="001164B6">
        <w:rPr>
          <w:b/>
          <w:bCs/>
        </w:rPr>
        <w:t>verschillende copingstrategieën</w:t>
      </w:r>
      <w:r w:rsidRPr="00B83870">
        <w:t xml:space="preserve"> bij jeugdvoetballers na deselectie, waaronder </w:t>
      </w:r>
      <w:r w:rsidRPr="001164B6">
        <w:rPr>
          <w:b/>
          <w:bCs/>
        </w:rPr>
        <w:t>probleemgerichte</w:t>
      </w:r>
      <w:r w:rsidRPr="00B83870">
        <w:t xml:space="preserve"> (bv. actief zoeken naar een nieuwe club), </w:t>
      </w:r>
      <w:r w:rsidRPr="001164B6">
        <w:rPr>
          <w:b/>
          <w:bCs/>
        </w:rPr>
        <w:t>emotiegerichte</w:t>
      </w:r>
      <w:r w:rsidRPr="00B83870">
        <w:t xml:space="preserve"> (bv. zichzelf geruststellen) en </w:t>
      </w:r>
      <w:r w:rsidRPr="001164B6">
        <w:rPr>
          <w:b/>
          <w:bCs/>
        </w:rPr>
        <w:t>vermijdingsgerichte</w:t>
      </w:r>
      <w:r w:rsidRPr="00B83870">
        <w:t xml:space="preserve"> strategieën (bv. afstand nemen of ontkenning). </w:t>
      </w:r>
    </w:p>
    <w:p w14:paraId="00989970" w14:textId="77777777" w:rsidR="00B83870" w:rsidRPr="00B83870" w:rsidRDefault="00B83870" w:rsidP="00B83870">
      <w:pPr>
        <w:pStyle w:val="Corpsdetexte"/>
      </w:pPr>
    </w:p>
    <w:p w14:paraId="79430998" w14:textId="77777777" w:rsidR="00B83870" w:rsidRPr="004C4D9F" w:rsidRDefault="00B83870" w:rsidP="00B83870">
      <w:pPr>
        <w:pStyle w:val="Corpsdetexte"/>
      </w:pPr>
      <w:r w:rsidRPr="004C4D9F">
        <w:t xml:space="preserve">Deze literatuurstudie toont aan dat de deselectie van jeugdspelers binnen voetbalacademies een ingrijpende levensgebeurtenis </w:t>
      </w:r>
      <w:r w:rsidRPr="00B83870">
        <w:t xml:space="preserve">is </w:t>
      </w:r>
      <w:r w:rsidRPr="004C4D9F">
        <w:t xml:space="preserve">die spelers psychologisch, sociaal en toekomstgericht beïnvloedt. De toepassing van de Schlossberg Transition Theory maakt duidelijk dat de ervaring van deselectie bepaald wordt door vier onderling verbonden factoren: de </w:t>
      </w:r>
      <w:r w:rsidRPr="00B83870">
        <w:t>omstandigheden</w:t>
      </w:r>
      <w:r w:rsidRPr="004C4D9F">
        <w:t xml:space="preserve"> waarin deze plaatsvindt</w:t>
      </w:r>
      <w:r w:rsidRPr="00B83870">
        <w:t xml:space="preserve"> (Situation)</w:t>
      </w:r>
      <w:r w:rsidRPr="004C4D9F">
        <w:t xml:space="preserve">, </w:t>
      </w:r>
      <w:r w:rsidRPr="00B83870">
        <w:t>het zelfbeeld van de speler (Self)</w:t>
      </w:r>
      <w:r w:rsidRPr="004C4D9F">
        <w:t xml:space="preserve">, de </w:t>
      </w:r>
      <w:r w:rsidRPr="00B83870">
        <w:t>steun</w:t>
      </w:r>
      <w:r w:rsidRPr="004C4D9F">
        <w:t xml:space="preserve"> die </w:t>
      </w:r>
      <w:r w:rsidRPr="00B83870">
        <w:t>de speler krijgt (Support)</w:t>
      </w:r>
      <w:r w:rsidRPr="004C4D9F">
        <w:t xml:space="preserve"> </w:t>
      </w:r>
      <w:r w:rsidRPr="00B83870">
        <w:t xml:space="preserve">en de copingstrategieën </w:t>
      </w:r>
      <w:r w:rsidRPr="004C4D9F">
        <w:t xml:space="preserve">die </w:t>
      </w:r>
      <w:r w:rsidRPr="00B83870">
        <w:t xml:space="preserve">door de speler </w:t>
      </w:r>
      <w:r w:rsidRPr="004C4D9F">
        <w:t xml:space="preserve">worden ingezet om met </w:t>
      </w:r>
      <w:r w:rsidRPr="00B83870">
        <w:t xml:space="preserve">deselectie </w:t>
      </w:r>
      <w:r w:rsidRPr="004C4D9F">
        <w:t>om te gaan</w:t>
      </w:r>
      <w:r w:rsidRPr="00B83870">
        <w:t xml:space="preserve"> (Strategies)</w:t>
      </w:r>
      <w:r w:rsidRPr="004C4D9F">
        <w:t xml:space="preserve">. Eerder onderzoek bevestigt dat deze transitie gepaard gaat met verlieservaringen, identiteitsvragen en uiteenlopende reacties, waarbij sociale steun en voorbereiding op een alternatieve loopbaan als </w:t>
      </w:r>
      <w:r w:rsidRPr="00B83870">
        <w:t>belangrijke</w:t>
      </w:r>
      <w:r w:rsidRPr="004C4D9F">
        <w:t xml:space="preserve"> factoren naar voren komen.</w:t>
      </w:r>
    </w:p>
    <w:p w14:paraId="1BD3F6FF" w14:textId="77777777" w:rsidR="00B83870" w:rsidRPr="00B83870" w:rsidRDefault="00B83870" w:rsidP="00B83870">
      <w:pPr>
        <w:pStyle w:val="Corpsdetexte"/>
      </w:pPr>
    </w:p>
    <w:p w14:paraId="5667F57F" w14:textId="77777777" w:rsidR="00832B77" w:rsidRDefault="00B83870" w:rsidP="00EE0E7F">
      <w:pPr>
        <w:pStyle w:val="Corpsdetexte"/>
      </w:pPr>
      <w:r w:rsidRPr="004C4D9F">
        <w:t xml:space="preserve">Tegelijkertijd is er weinig bekend over hoe deze elementen concreet vorm krijgen in de Belgische context, en meer specifiek binnen een </w:t>
      </w:r>
      <w:r w:rsidRPr="00B83870">
        <w:t>gereputeerde</w:t>
      </w:r>
      <w:r w:rsidRPr="004C4D9F">
        <w:t xml:space="preserve"> academie zoals die van RSC Anderlecht. Daarom richt dit onderzoek zich op de hulpverlening die RSCA biedt aan spelers die niet doorstromen naar het profvoetbal</w:t>
      </w:r>
      <w:r w:rsidRPr="00B83870">
        <w:t xml:space="preserve"> binnen de club</w:t>
      </w:r>
      <w:r w:rsidRPr="004C4D9F">
        <w:t>. De vier onderzoeksvragen sluiten rechtstreeks aan bij de vier S’en van Schlossberg: ze behandelen enerzijds de ervaring van deselectie (</w:t>
      </w:r>
      <w:r w:rsidRPr="00B83870">
        <w:t>S</w:t>
      </w:r>
      <w:r w:rsidRPr="004C4D9F">
        <w:t>ituation</w:t>
      </w:r>
      <w:r w:rsidR="001164B6">
        <w:t xml:space="preserve"> en </w:t>
      </w:r>
      <w:r w:rsidRPr="00B83870">
        <w:t>S</w:t>
      </w:r>
      <w:r w:rsidRPr="004C4D9F">
        <w:t>elf), en anderzijds de geboden begeleiding (</w:t>
      </w:r>
      <w:r w:rsidRPr="00B83870">
        <w:t>S</w:t>
      </w:r>
      <w:r w:rsidRPr="004C4D9F">
        <w:t>upport</w:t>
      </w:r>
      <w:r w:rsidR="001164B6">
        <w:t xml:space="preserve"> en </w:t>
      </w:r>
      <w:r w:rsidRPr="00B83870">
        <w:t>S</w:t>
      </w:r>
      <w:r w:rsidRPr="004C4D9F">
        <w:t xml:space="preserve">trategies) in de overgang naar de arbeidsmarkt. </w:t>
      </w:r>
    </w:p>
    <w:p w14:paraId="0BB39C7A" w14:textId="083F81A0" w:rsidR="00B83870" w:rsidRPr="00B83870" w:rsidRDefault="00B83870" w:rsidP="00EE0E7F">
      <w:pPr>
        <w:pStyle w:val="Corpsdetexte"/>
      </w:pPr>
      <w:r w:rsidRPr="004C4D9F">
        <w:t>Door te analyseren hoe deze ondersteuning doorheen de jaren is geëvolueerd en hoe spelers deze ervaren, biedt dit onderzoek een diepgaande kijk op de manier waarop een</w:t>
      </w:r>
      <w:r w:rsidR="00832B77">
        <w:t xml:space="preserve"> Belgische</w:t>
      </w:r>
      <w:r w:rsidRPr="004C4D9F">
        <w:t xml:space="preserve"> topclub </w:t>
      </w:r>
      <w:r w:rsidRPr="00B83870">
        <w:t>zijn jeugdvoetballers</w:t>
      </w:r>
      <w:r w:rsidRPr="004C4D9F">
        <w:t xml:space="preserve"> </w:t>
      </w:r>
      <w:r w:rsidRPr="00B83870">
        <w:t xml:space="preserve">al dan niet </w:t>
      </w:r>
      <w:r w:rsidRPr="004C4D9F">
        <w:t xml:space="preserve">helpt </w:t>
      </w:r>
      <w:r w:rsidRPr="00B83870">
        <w:t>om te gaan</w:t>
      </w:r>
      <w:r w:rsidRPr="004C4D9F">
        <w:t xml:space="preserve"> met deze kritieke transitie.</w:t>
      </w:r>
    </w:p>
    <w:p w14:paraId="63D0B73C" w14:textId="77777777" w:rsidR="00B83870" w:rsidRDefault="00B83870" w:rsidP="00B83870"/>
    <w:p w14:paraId="4973B469" w14:textId="77777777" w:rsidR="000B0FC6" w:rsidRDefault="000B0FC6" w:rsidP="00B83870"/>
    <w:p w14:paraId="180FD778" w14:textId="77777777" w:rsidR="000B0FC6" w:rsidRDefault="000B0FC6" w:rsidP="00B83870"/>
    <w:p w14:paraId="04BB4ACC" w14:textId="77777777" w:rsidR="000B0FC6" w:rsidRDefault="000B0FC6" w:rsidP="00B83870"/>
    <w:p w14:paraId="1A04A8F1" w14:textId="77777777" w:rsidR="000B0FC6" w:rsidRDefault="000B0FC6" w:rsidP="00B83870"/>
    <w:p w14:paraId="717CA7D5" w14:textId="77777777" w:rsidR="000B0FC6" w:rsidRDefault="000B0FC6" w:rsidP="00B83870"/>
    <w:p w14:paraId="5DD482A7" w14:textId="77777777" w:rsidR="000B0FC6" w:rsidRDefault="000B0FC6" w:rsidP="00B83870"/>
    <w:p w14:paraId="29326E25" w14:textId="77777777" w:rsidR="000B0FC6" w:rsidRDefault="000B0FC6" w:rsidP="00B83870"/>
    <w:p w14:paraId="4EA46C95" w14:textId="77777777" w:rsidR="000B0FC6" w:rsidRDefault="000B0FC6" w:rsidP="00B83870"/>
    <w:p w14:paraId="66A17F15" w14:textId="77777777" w:rsidR="000B0FC6" w:rsidRPr="00B83870" w:rsidRDefault="000B0FC6" w:rsidP="00B83870"/>
    <w:p w14:paraId="3ED80030" w14:textId="77777777" w:rsidR="00B83870" w:rsidRPr="00B83870" w:rsidRDefault="00B83870" w:rsidP="00B83870">
      <w:pPr>
        <w:pStyle w:val="Corpsdetexte"/>
      </w:pPr>
    </w:p>
    <w:p w14:paraId="300CADE9" w14:textId="3528E0DD" w:rsidR="00EE0E7F" w:rsidRPr="00EE0E7F" w:rsidRDefault="00A641EF" w:rsidP="00EE0E7F">
      <w:pPr>
        <w:pStyle w:val="Titre2"/>
        <w:numPr>
          <w:ilvl w:val="1"/>
          <w:numId w:val="4"/>
        </w:numPr>
        <w:ind w:left="709" w:hanging="709"/>
      </w:pPr>
      <w:bookmarkStart w:id="9" w:name="_Toc200748620"/>
      <w:r>
        <w:lastRenderedPageBreak/>
        <w:t>Onderzoeksvragen</w:t>
      </w:r>
      <w:bookmarkEnd w:id="9"/>
      <w:r>
        <w:t xml:space="preserve"> </w:t>
      </w:r>
    </w:p>
    <w:p w14:paraId="3BABAACE" w14:textId="4C20E91F" w:rsidR="00EE0E7F" w:rsidRDefault="00EE0E7F" w:rsidP="00EE0E7F">
      <w:pPr>
        <w:pStyle w:val="Corpsdetexte"/>
      </w:pPr>
      <w:r>
        <w:t>Deze</w:t>
      </w:r>
      <w:r>
        <w:rPr>
          <w:spacing w:val="-3"/>
        </w:rPr>
        <w:t xml:space="preserve"> </w:t>
      </w:r>
      <w:r>
        <w:t>thesis</w:t>
      </w:r>
      <w:r>
        <w:rPr>
          <w:spacing w:val="-4"/>
        </w:rPr>
        <w:t xml:space="preserve"> </w:t>
      </w:r>
      <w:r>
        <w:t>focust</w:t>
      </w:r>
      <w:r>
        <w:rPr>
          <w:spacing w:val="-3"/>
        </w:rPr>
        <w:t xml:space="preserve"> </w:t>
      </w:r>
      <w:r>
        <w:t>op</w:t>
      </w:r>
      <w:r>
        <w:rPr>
          <w:spacing w:val="-3"/>
        </w:rPr>
        <w:t xml:space="preserve"> </w:t>
      </w:r>
      <w:r>
        <w:t>vier</w:t>
      </w:r>
      <w:r>
        <w:rPr>
          <w:spacing w:val="-3"/>
        </w:rPr>
        <w:t xml:space="preserve"> </w:t>
      </w:r>
      <w:r>
        <w:rPr>
          <w:spacing w:val="-2"/>
        </w:rPr>
        <w:t>vragen:</w:t>
      </w:r>
    </w:p>
    <w:p w14:paraId="43C47714" w14:textId="77777777" w:rsidR="00EE0E7F" w:rsidRDefault="00EE0E7F" w:rsidP="00EE0E7F">
      <w:pPr>
        <w:pStyle w:val="Corpsdetexte"/>
      </w:pPr>
    </w:p>
    <w:p w14:paraId="631916BA" w14:textId="01A34EFC" w:rsidR="00EE0E7F" w:rsidRDefault="00EE0E7F" w:rsidP="00EE0E7F">
      <w:pPr>
        <w:pStyle w:val="Corpsdetexte"/>
        <w:numPr>
          <w:ilvl w:val="0"/>
          <w:numId w:val="37"/>
        </w:numPr>
      </w:pPr>
      <w:r>
        <w:t>Welke rol spelen initiatieven</w:t>
      </w:r>
      <w:r w:rsidR="00C7247A">
        <w:t xml:space="preserve"> van RSCA,</w:t>
      </w:r>
      <w:r>
        <w:t xml:space="preserve"> zoals Purple Talents</w:t>
      </w:r>
      <w:r w:rsidR="00C7247A">
        <w:t xml:space="preserve">, </w:t>
      </w:r>
      <w:r>
        <w:t xml:space="preserve">in de </w:t>
      </w:r>
      <w:r w:rsidR="004B2D3F">
        <w:t>arbeids</w:t>
      </w:r>
      <w:r>
        <w:t xml:space="preserve">oriëntatie van </w:t>
      </w:r>
      <w:r w:rsidR="00C7247A">
        <w:t xml:space="preserve">hun </w:t>
      </w:r>
      <w:r>
        <w:t>gedeselecteerde academiespelers?</w:t>
      </w:r>
    </w:p>
    <w:p w14:paraId="5489BCF4" w14:textId="5AB7A590" w:rsidR="00EE0E7F" w:rsidRDefault="00EE0E7F" w:rsidP="00EE0E7F">
      <w:pPr>
        <w:pStyle w:val="Corpsdetexte"/>
        <w:numPr>
          <w:ilvl w:val="0"/>
          <w:numId w:val="37"/>
        </w:numPr>
      </w:pPr>
      <w:r>
        <w:t xml:space="preserve">Hoe wordt deselectie emotioneel, sociaal en psychologisch </w:t>
      </w:r>
      <w:r w:rsidRPr="00520DDF">
        <w:t>ervaren</w:t>
      </w:r>
      <w:r>
        <w:t xml:space="preserve"> door academiespelers van RSCA?</w:t>
      </w:r>
    </w:p>
    <w:p w14:paraId="4322BF3F" w14:textId="3D96027F" w:rsidR="00EE0E7F" w:rsidRDefault="00EE0E7F" w:rsidP="00EE0E7F">
      <w:pPr>
        <w:pStyle w:val="Corpsdetexte"/>
        <w:numPr>
          <w:ilvl w:val="0"/>
          <w:numId w:val="37"/>
        </w:numPr>
      </w:pPr>
      <w:r>
        <w:t xml:space="preserve">Welke ondersteuning biedt RSCA aan gedeselecteerde academiespelers voor het toetreden van de </w:t>
      </w:r>
      <w:r w:rsidRPr="00520DDF">
        <w:t>arbeidsmarkt</w:t>
      </w:r>
      <w:r>
        <w:t>?</w:t>
      </w:r>
    </w:p>
    <w:p w14:paraId="2912942B" w14:textId="2AC32B2A" w:rsidR="00EE0E7F" w:rsidRPr="00AC401B" w:rsidRDefault="00EE0E7F" w:rsidP="00AC401B">
      <w:pPr>
        <w:pStyle w:val="Corpsdetexte"/>
        <w:numPr>
          <w:ilvl w:val="0"/>
          <w:numId w:val="37"/>
        </w:numPr>
      </w:pPr>
      <w:r>
        <w:t xml:space="preserve">Hoe is de ondersteuning van RSCA voor gedeselecteerde academiespelers bij hun loopbaantransitie geëvolueerd </w:t>
      </w:r>
      <w:r w:rsidR="008F0F6E">
        <w:t>sinds het ontstaan van</w:t>
      </w:r>
      <w:r w:rsidR="0084549D">
        <w:t xml:space="preserve"> het</w:t>
      </w:r>
      <w:r w:rsidR="008F0F6E">
        <w:t xml:space="preserve"> Purple Talents</w:t>
      </w:r>
      <w:r w:rsidR="0084549D">
        <w:t>-programma</w:t>
      </w:r>
      <w:r w:rsidR="008F0F6E">
        <w:t xml:space="preserve"> en de pedagogische cel 20 jaar geleden?</w:t>
      </w:r>
      <w:r w:rsidR="00FF619E" w:rsidRPr="00AC401B">
        <w:br w:type="page"/>
      </w:r>
    </w:p>
    <w:p w14:paraId="7C50C3BE" w14:textId="41723E51" w:rsidR="00EE0E7F" w:rsidRPr="00EE0E7F" w:rsidRDefault="00A641EF" w:rsidP="00EE0E7F">
      <w:pPr>
        <w:pStyle w:val="Titre1"/>
        <w:numPr>
          <w:ilvl w:val="0"/>
          <w:numId w:val="0"/>
        </w:numPr>
        <w:ind w:left="737" w:hanging="737"/>
        <w:rPr>
          <w:lang w:val="nl-NL"/>
        </w:rPr>
      </w:pPr>
      <w:bookmarkStart w:id="10" w:name="_Toc200748621"/>
      <w:r>
        <w:rPr>
          <w:lang w:val="nl-NL"/>
        </w:rPr>
        <w:lastRenderedPageBreak/>
        <w:t>Deel 2: Data en methode</w:t>
      </w:r>
      <w:bookmarkEnd w:id="10"/>
    </w:p>
    <w:p w14:paraId="3CCDFF87" w14:textId="4446DE6D" w:rsidR="00EE0E7F" w:rsidRDefault="00EE0E7F" w:rsidP="00EE0E7F">
      <w:pPr>
        <w:pStyle w:val="Titre2"/>
        <w:numPr>
          <w:ilvl w:val="1"/>
          <w:numId w:val="13"/>
        </w:numPr>
        <w:rPr>
          <w:lang w:val="nl-NL"/>
        </w:rPr>
      </w:pPr>
      <w:bookmarkStart w:id="11" w:name="_Toc200748622"/>
      <w:r>
        <w:rPr>
          <w:lang w:val="nl-NL"/>
        </w:rPr>
        <w:t>Context</w:t>
      </w:r>
      <w:bookmarkEnd w:id="11"/>
    </w:p>
    <w:p w14:paraId="7F92045C" w14:textId="77777777" w:rsidR="00662E2D" w:rsidRDefault="00EE0E7F" w:rsidP="00EE0E7F">
      <w:pPr>
        <w:pStyle w:val="Corpsdetexte"/>
      </w:pPr>
      <w:r w:rsidRPr="00EE0E7F">
        <w:t xml:space="preserve">De RSCA Belfius Academy, of simpelweg Neerpede (vernoemd naar de Brusselse wijk waarin ze gelegen is), is de jeugdacademie van voetbalclub RSC Anderlecht. Internationaal wordt ze beschouwd als een van de beste jeugdacademies van Europa (Golden </w:t>
      </w:r>
      <w:proofErr w:type="spellStart"/>
      <w:r w:rsidRPr="00EE0E7F">
        <w:t>Factories</w:t>
      </w:r>
      <w:proofErr w:type="spellEnd"/>
      <w:r w:rsidRPr="00EE0E7F">
        <w:t xml:space="preserve">: Top Academies Worldwide - CIES Football Observatory, 2023). De academie zorgt jaarlijks voor de ontwikkeling van 250 spelers, gaande van leeftijdscategorie U8 (7 jaar) tot U23, ook beloften genoemd. Het einddoel van deze werking is het afleveren van jeugdspelers aan de eerste ploeg (A-ploeg). </w:t>
      </w:r>
      <w:r w:rsidRPr="00EE0E7F">
        <w:br/>
        <w:t>Dit onderzoek focust op de bovenbouw van Neerpede, met name van U14 tot en met de beloften. De reden hiervoor is het feit dat 15 jaar de legale leeftijd is om een profcontract te tekenen in België. In de aanloop naar deze leeftijd nemen druk en verwachtingen toe, zowel vanuit de club als vanuit de speler en zijn omgeving. Deze periode vormt de context waarin de ervaringen van</w:t>
      </w:r>
      <w:r w:rsidR="00662E2D">
        <w:t xml:space="preserve"> </w:t>
      </w:r>
      <w:r w:rsidRPr="00EE0E7F">
        <w:t xml:space="preserve">gedeselecteerde spelers onderzocht worden. </w:t>
      </w:r>
    </w:p>
    <w:p w14:paraId="62825B86" w14:textId="77777777" w:rsidR="00662E2D" w:rsidRDefault="00662E2D" w:rsidP="00EE0E7F">
      <w:pPr>
        <w:pStyle w:val="Corpsdetexte"/>
      </w:pPr>
    </w:p>
    <w:p w14:paraId="73E70337" w14:textId="77777777" w:rsidR="00662E2D" w:rsidRDefault="00EE0E7F" w:rsidP="00EE0E7F">
      <w:pPr>
        <w:pStyle w:val="Corpsdetexte"/>
      </w:pPr>
      <w:r w:rsidRPr="00EE0E7F">
        <w:t>Elke ploeg van U14 tot U23 heeft een technische staf (trainer, conditietrainer) en een medische staf die samen de sportieve cel vormen. Naast de sportieve cel is er ook de pedagogische cel, die aandacht biedt voor sociale, psychologische en pedagogische begeleiding.  Met deze holistische benadering tracht de club bij te dragen aan een evenwicht tussen voetbal, school en familie. In die zin speelt de pedagogische cel een centrale rol in de holistische ontwikkeling van jeugdspelers. Volgens Jan Kayaert, hoofd van de pedagogische cel, worden ze niet enkel gevormd tot voetballers, maar ook tot mensen. De club is zich bewust van het feit dat er maar enkelen kunnen doorstromen naar de eerste ploeg. De</w:t>
      </w:r>
      <w:r w:rsidR="00662E2D">
        <w:t>ze</w:t>
      </w:r>
      <w:r w:rsidRPr="00EE0E7F">
        <w:t xml:space="preserve"> holistische aanpak van de club dient jeugdspelers voor te bereiden op een mogelijke deselectie en hun verdere schoolloopbaan of carrière. CEO Sports Tim Borguet omschrijft Neerpede als volgt:</w:t>
      </w:r>
    </w:p>
    <w:p w14:paraId="29EEF4DC" w14:textId="77777777" w:rsidR="007A3B41" w:rsidRDefault="007A3B41" w:rsidP="00EE0E7F">
      <w:pPr>
        <w:pStyle w:val="Corpsdetexte"/>
      </w:pPr>
    </w:p>
    <w:p w14:paraId="0782C367" w14:textId="1AB3844B" w:rsidR="00EE0E7F" w:rsidRPr="00EE0E7F" w:rsidRDefault="00EE0E7F" w:rsidP="007A3B41">
      <w:pPr>
        <w:pStyle w:val="Corpsdetexte"/>
        <w:ind w:left="720"/>
      </w:pPr>
      <w:r w:rsidRPr="00EE0E7F">
        <w:rPr>
          <w:i/>
          <w:iCs/>
        </w:rPr>
        <w:t>Een opleiding die synoniem staat voor een elite sportcultuur. Met specifieke aandacht en expertise voor de individuele (technische, tactische) en de holistische (fysieke, medische, nutritionele en cognitieve) ontwikkeling van talent. De invulling van de structuur weerspiegelt de identiteit van Neerpede: jonge veelbelovende coaches of ex-profs die aan de veeleisendheid van onze omgeving voldoen, Brusselaars of voormalige jeugdspelers die de waarden van het huis verpersoonlijken</w:t>
      </w:r>
      <w:r w:rsidRPr="00EE0E7F">
        <w:t> </w:t>
      </w:r>
      <w:r w:rsidRPr="00EE0E7F">
        <w:fldChar w:fldCharType="begin"/>
      </w:r>
      <w:r w:rsidRPr="00EE0E7F">
        <w:instrText xml:space="preserve"> ADDIN ZOTERO_ITEM CSL_CITATION {"citationID":"I9LdqAir","properties":{"formattedCitation":"({\\i{}NEERPEDE SEIZOEN 2025-2026 | Officiele website Royal Sporting Club Anderlecht}, s.\\uc0\\u160{}d.)","plainCitation":"(NEERPEDE SEIZOEN 2025-2026 | Officiele website Royal Sporting Club Anderlecht, s. d.)","noteIndex":0},"citationItems":[{"id":337,"uris":["http://zotero.org/users/14296733/items/XAFMYPR2"],"itemData":{"id":337,"type":"webpage","abstract":"De club biedt een inkijk in de vernieuwde sportieve structuur voor het seizoen 2025-2026","language":"nl","title":"NEERPEDE SEIZOEN 2025-2026 | Officiele website Royal Sporting Club Anderlecht","URL":"https://neerpede.rsca.be/nl/neerpede2025","accessed":{"date-parts":[["2025",4,17]]}}}],"schema":"https://github.com/citation-style-language/schema/raw/master/csl-citation.json"} </w:instrText>
      </w:r>
      <w:r w:rsidRPr="00EE0E7F">
        <w:fldChar w:fldCharType="separate"/>
      </w:r>
      <w:r w:rsidRPr="00EE0E7F">
        <w:t>(NEERPEDE SEIZOEN 2025-2026 | Officiele website Royal Sporting Club Anderlecht, s. d.)</w:t>
      </w:r>
      <w:r w:rsidRPr="00EE0E7F">
        <w:fldChar w:fldCharType="end"/>
      </w:r>
    </w:p>
    <w:p w14:paraId="3E8EFD0B" w14:textId="77777777" w:rsidR="00EE0E7F" w:rsidRPr="00EE0E7F" w:rsidRDefault="00EE0E7F" w:rsidP="00EE0E7F">
      <w:pPr>
        <w:pStyle w:val="Corpsdetexte"/>
      </w:pPr>
    </w:p>
    <w:p w14:paraId="21389E04" w14:textId="77777777" w:rsidR="00B0567A" w:rsidRDefault="00EE0E7F" w:rsidP="00EE0E7F">
      <w:pPr>
        <w:pStyle w:val="Corpsdetexte"/>
      </w:pPr>
      <w:r w:rsidRPr="00EE0E7F">
        <w:t xml:space="preserve">De club stelt in haar missie dat ze haar troeven wil inzetten “om bij te dragen tot een meer maatschappelijk verantwoorde en duurzame samenleving” </w:t>
      </w:r>
      <w:r w:rsidRPr="00EE0E7F">
        <w:fldChar w:fldCharType="begin"/>
      </w:r>
      <w:r w:rsidRPr="00EE0E7F">
        <w:instrText xml:space="preserve"> ADDIN ZOTERO_ITEM CSL_CITATION {"citationID":"0i4Ue18b","properties":{"formattedCitation":"({\\i{}Over ons | RSC Anderlecht}, s.\\uc0\\u160{}d.)","plainCitation":"(Over ons | RSC Anderlecht, s. d.)","noteIndex":0},"citationItems":[{"id":38,"uris":["http://zotero.org/users/14296733/items/3RVSMS5C"],"itemData":{"id":38,"type":"webpage","language":"nl","title":"Over ons | RSC Anderlecht","URL":"https://www.rsca.be/nl/rscaplus/missie","accessed":{"date-parts":[["2024",5,30]]}}}],"schema":"https://github.com/citation-style-language/schema/raw/master/csl-citation.json"} </w:instrText>
      </w:r>
      <w:r w:rsidRPr="00EE0E7F">
        <w:fldChar w:fldCharType="separate"/>
      </w:r>
      <w:r w:rsidRPr="00EE0E7F">
        <w:t>(Over ons | RSC Anderlecht, s. d.)</w:t>
      </w:r>
      <w:r w:rsidRPr="00EE0E7F">
        <w:fldChar w:fldCharType="end"/>
      </w:r>
      <w:r w:rsidRPr="00EE0E7F">
        <w:t xml:space="preserve">. Deze maatschappelijke insteek vertaalt zich onder andere in sociale projecten voor jongeren en een educatief beleid binnen de academie. </w:t>
      </w:r>
    </w:p>
    <w:p w14:paraId="0E8E526F" w14:textId="4837D6CF" w:rsidR="00EE0E7F" w:rsidRPr="00EE0E7F" w:rsidRDefault="00EE0E7F" w:rsidP="00EE0E7F">
      <w:pPr>
        <w:pStyle w:val="Corpsdetexte"/>
      </w:pPr>
      <w:r w:rsidRPr="00EE0E7F">
        <w:lastRenderedPageBreak/>
        <w:t xml:space="preserve">Spelers volgen naast hun voetbalopleiding ook het programma Purple Talents, waarin ze een volwaardige schoolopleiding combineren met hun topsporttraject in het </w:t>
      </w:r>
      <w:r w:rsidR="00E11A72">
        <w:t>jeugd</w:t>
      </w:r>
      <w:r w:rsidRPr="00EE0E7F">
        <w:t>voetbal. Slechte schoolresultaten of gedragsproblemen leiden tot disciplinaire sancties, zoals uitsluiting van een training of een wedstrijd. Aan het einde van het programma behalen spelers een diploma secundair onderwijs. Dit diploma zorgt ervoor dat spelers hun opties kunnen openhouden voor hun latere carrière, ook bij deselectie. De club is zich bewust van het feit dat slechts een klein deel van de jeugdspelers effectief doorstroomt naar het profvoetbal bij RSCA. Het doel van dit onderzoek is om te analyseren in hoeverre en op welke wijze de begeleiding binnen Neerpede – met bijzondere aandacht voor het Purple Talents-programma – bijdraagt aan de voorbereiding van academiespelers op een toekomst buiten het profvoetbal, met specifieke aandacht voor hun ervaringen met deselectie.</w:t>
      </w:r>
    </w:p>
    <w:p w14:paraId="04FD3216" w14:textId="77777777" w:rsidR="00EE0E7F" w:rsidRPr="00EE0E7F" w:rsidRDefault="00EE0E7F" w:rsidP="00EE0E7F">
      <w:pPr>
        <w:pStyle w:val="Corpsdetexte"/>
      </w:pPr>
    </w:p>
    <w:p w14:paraId="771CCB26" w14:textId="32D61EAE" w:rsidR="00EE0E7F" w:rsidRPr="00EE0E7F" w:rsidRDefault="00EE0E7F" w:rsidP="00EE0E7F">
      <w:pPr>
        <w:pStyle w:val="Corpsdetexte"/>
      </w:pPr>
      <w:r w:rsidRPr="00EE0E7F">
        <w:t xml:space="preserve">De keuze voor de jeugdopleiding van RSCA als focus voor dit onderzoek heeft meerdere redenen. Om te beginnen is deze jeugdopleiding zoals eerder vermeld de beste van België en een van de beste van Europa. Beloftevolle jeugdvoetballers kiezen er vaak voor om zich verder te ontwikkelen in Neerpede. Een tweede reden om voor RSCA te kiezen, heeft ook te maken met de status van de club als lid van de officieuze G7 van het Belgisch voetbal (Anderlecht, Club Brugge, Standard, Genk, Gent, Antwerp en Charleroi). De resultaten en de conclusies van dit onderzoek kunnen mogelijk als voorbeeld dienen voor andere clubs in België over hoe ze kunnen omgaan met </w:t>
      </w:r>
      <w:r w:rsidR="00693578">
        <w:t xml:space="preserve">hun </w:t>
      </w:r>
      <w:r w:rsidRPr="00EE0E7F">
        <w:t xml:space="preserve">gedeselecteerde </w:t>
      </w:r>
      <w:r w:rsidR="00F40CE5">
        <w:t>jeugdspelers</w:t>
      </w:r>
      <w:r>
        <w:t>. Ten slotte is de</w:t>
      </w:r>
      <w:r w:rsidRPr="00EE0E7F">
        <w:t xml:space="preserve"> club zich </w:t>
      </w:r>
      <w:r>
        <w:t>ook</w:t>
      </w:r>
      <w:r w:rsidRPr="00EE0E7F">
        <w:t xml:space="preserve"> bewust van de maatschappelijke rol die hij speelt in het voorbereiden van jeugdspelers voor de arbeidsmarkt en het gewone leven (RSCA Podcast #12 - Jean Kindermans &amp; Jan Verlinden | RSC Anderlecht, s. d.)</w:t>
      </w:r>
      <w:r w:rsidR="00683168">
        <w:t xml:space="preserve">. </w:t>
      </w:r>
      <w:r w:rsidRPr="00EE0E7F">
        <w:t>Samengevat is RSCA een grote club die zijn succes (deels) te danken heeft aan het feit dat ze voetbal niet enkel zien als een doel op zich, maar ook als een middel om bij te dragen tot een maatschappelijk verantwoorde en duurzame samenleving door middel van verschillende initiatieven. Dit onderzoek kijkt met een kritische blik naar deze initiatieven, met een focus op het Purple Talents-programma. Het doel is om na te gaan of RSCA hiermee inzet op de oriëntatie van gedeselecteerde academiespelers naar de arbeidsmarkt en wat de ervaringen zijn van deze gedeselecteerde academiespelers met deze initiatieven.</w:t>
      </w:r>
    </w:p>
    <w:p w14:paraId="13D199A3" w14:textId="77777777" w:rsidR="00EE0E7F" w:rsidRPr="00EE0E7F" w:rsidRDefault="00EE0E7F" w:rsidP="00EE0E7F"/>
    <w:p w14:paraId="7738BF7C" w14:textId="28284DFA" w:rsidR="00DB711E" w:rsidRDefault="008F0888" w:rsidP="00BC77BF">
      <w:pPr>
        <w:pStyle w:val="Titre2"/>
        <w:numPr>
          <w:ilvl w:val="1"/>
          <w:numId w:val="5"/>
        </w:numPr>
        <w:rPr>
          <w:lang w:val="nl-NL"/>
        </w:rPr>
      </w:pPr>
      <w:bookmarkStart w:id="12" w:name="_Toc200748623"/>
      <w:r>
        <w:rPr>
          <w:lang w:val="nl-NL"/>
        </w:rPr>
        <w:t>Respondenten</w:t>
      </w:r>
      <w:bookmarkEnd w:id="12"/>
    </w:p>
    <w:p w14:paraId="0938C245" w14:textId="6CED2B15" w:rsidR="00453DD8" w:rsidRDefault="008F0888" w:rsidP="008F0888">
      <w:pPr>
        <w:pStyle w:val="Corpsdetexte"/>
      </w:pPr>
      <w:r w:rsidRPr="008F0888">
        <w:t>De steekproef werd samengesteld door een combinatie van purposive sampling en de snowballmethode. In eerste instantie werd een lijst samengesteld van voormalige spelers van RSCA die tussen 2003 en 2024 actief waren bij de U19, de U21 of de beloften, maar nadien geen debuut maakten bij de A-ploeg. Deze selectie gebeurde op basis van de beschikbare gegevens op Transfermarkt en de RBFA-app. Via purposive sampling werd gericht gezocht naar spelers die ervaring hebben met deselectie in de bovenbouw van Neerpede. Deze methode werd gekozen om een overzicht te krijgen van gedeselecteerde spelers van Neerpede van 2003 tot vandaag, met</w:t>
      </w:r>
      <w:r w:rsidR="007658E9">
        <w:t xml:space="preserve"> </w:t>
      </w:r>
      <w:r w:rsidRPr="008F0888">
        <w:t>telkens sprongen van vijf jaar.</w:t>
      </w:r>
    </w:p>
    <w:p w14:paraId="428FA59B" w14:textId="77777777" w:rsidR="00453DD8" w:rsidRDefault="00453DD8" w:rsidP="008F0888">
      <w:pPr>
        <w:pStyle w:val="Corpsdetexte"/>
      </w:pPr>
    </w:p>
    <w:p w14:paraId="2C23776C" w14:textId="7474E5B9" w:rsidR="00952FBE" w:rsidRDefault="008F0888" w:rsidP="008F0888">
      <w:pPr>
        <w:pStyle w:val="Corpsdetexte"/>
      </w:pPr>
      <w:r w:rsidRPr="008F0888">
        <w:lastRenderedPageBreak/>
        <w:t xml:space="preserve"> In totaal werden er 64 voormalige spelers geïdentificeerd. Omwille van een lage responsgraad (6,3%) werden er bijkomende respondenten gezocht aan de hand van snowball sampling. </w:t>
      </w:r>
    </w:p>
    <w:p w14:paraId="5EFBEC5C" w14:textId="40D0FA69" w:rsidR="008F0888" w:rsidRPr="008F0888" w:rsidRDefault="008F0888" w:rsidP="008F0888">
      <w:pPr>
        <w:pStyle w:val="Corpsdetexte"/>
      </w:pPr>
      <w:r w:rsidRPr="008F0888">
        <w:t xml:space="preserve">Aan de reeds geïnterviewde respondenten werd gevraagd naar de contacten van gedeselecteerde spelers uit de initiële lijst of uit hun verleden bij de club. </w:t>
      </w:r>
    </w:p>
    <w:p w14:paraId="01A76A81" w14:textId="77777777" w:rsidR="008F0888" w:rsidRPr="008F0888" w:rsidRDefault="008F0888" w:rsidP="008F0888">
      <w:pPr>
        <w:pStyle w:val="Corpsdetexte"/>
      </w:pPr>
    </w:p>
    <w:p w14:paraId="0EAD8B9E" w14:textId="01F4879B" w:rsidR="008F0888" w:rsidRPr="008F0888" w:rsidRDefault="008F0888" w:rsidP="008F0888">
      <w:pPr>
        <w:pStyle w:val="Corpsdetexte"/>
      </w:pPr>
      <w:r w:rsidRPr="008F0888">
        <w:t xml:space="preserve">In totaal namen 15 respondenten deel aan het onderzoek: 11 voormalige spelers van RSCA, twee voormalige personeelsleden van de club, een huidig personeelslid en een sportpsycholoog. De voormalige spelers zijn tussen 18 en 37 jaar. De focus lag op spelers die geen profcontract kregen en hierdoor een andere richting insloegen na hun deselectie. De selectie was bewust heterogeen qua leeftijd, om evoluties in de werking van de academie te kunnen analyseren. Aanvankelijk werd ervoor gekozen om uitsluitend spelers te interviewen die na hun deselectie geen profvoetballer meer werden. Na de eerste fase van het rekruteringsproces werd dit selectiecriterium bijgesteld naar spelers die geen profcontract kregen bij RSCA, maar mogelijk wél bij een andere club </w:t>
      </w:r>
      <w:r w:rsidR="00BD52DB">
        <w:t>profvoetballer werden</w:t>
      </w:r>
      <w:r w:rsidRPr="008F0888">
        <w:t>.</w:t>
      </w:r>
      <w:r w:rsidR="00BD52DB">
        <w:t xml:space="preserve"> </w:t>
      </w:r>
      <w:r w:rsidRPr="008F0888">
        <w:t xml:space="preserve">Deze aanpassing was relevant </w:t>
      </w:r>
      <w:r w:rsidR="00BD52DB">
        <w:t xml:space="preserve">en noodzakelijk </w:t>
      </w:r>
      <w:r w:rsidRPr="008F0888">
        <w:t xml:space="preserve">omdat ze illustreert dat deselectie bij Anderlecht niet het einde hoeft te betekenen van een professionele voetbalcarrière. Zo werden ook profvoetballers Dries Mertens en Siebe Van der Heyden opgenomen in de steekproef. </w:t>
      </w:r>
      <w:r w:rsidRPr="008F0888">
        <w:rPr>
          <w:b/>
          <w:bCs/>
        </w:rPr>
        <w:t>Tabel 1</w:t>
      </w:r>
      <w:r w:rsidRPr="008F0888">
        <w:t xml:space="preserve"> omvat de profielen van deze spelers, waarbij hun leeftijd, de voertaal tijdens het interview, het jaar van hun deselectie en hun huidige beroepssituatie worden weergegeven. Ook de niet-spelers werden opgenomen in de tabel. De respondenten die bij naam worden genoemd gaven hier expliciet toestemming voor in hun </w:t>
      </w:r>
      <w:proofErr w:type="spellStart"/>
      <w:r w:rsidRPr="008F0888">
        <w:t>informed</w:t>
      </w:r>
      <w:proofErr w:type="spellEnd"/>
      <w:r w:rsidRPr="008F0888">
        <w:t xml:space="preserve"> consent. </w:t>
      </w:r>
    </w:p>
    <w:p w14:paraId="32D1DB15" w14:textId="77777777" w:rsidR="008F0888" w:rsidRDefault="008F0888" w:rsidP="008F0888">
      <w:pPr>
        <w:pStyle w:val="Corpsdetexte"/>
        <w:ind w:left="496" w:right="146"/>
      </w:pPr>
    </w:p>
    <w:p w14:paraId="7DBE04B9" w14:textId="694E0135" w:rsidR="008F0888" w:rsidRPr="008F0888" w:rsidRDefault="008F0888" w:rsidP="008F0888">
      <w:pPr>
        <w:pStyle w:val="Corpsdetexte"/>
      </w:pPr>
      <w:r w:rsidRPr="008F0888">
        <w:t xml:space="preserve">De twee voormalige personeelsleden, het huidige personeelslid van RSCA en de externe sportpsycholoog spelen een belangrijke rol in de context van dit onderzoek. </w:t>
      </w:r>
    </w:p>
    <w:p w14:paraId="0C5143F4" w14:textId="77777777" w:rsidR="008F0888" w:rsidRDefault="008F0888" w:rsidP="008F0888">
      <w:pPr>
        <w:pStyle w:val="Corpsdetexte"/>
        <w:numPr>
          <w:ilvl w:val="0"/>
          <w:numId w:val="42"/>
        </w:numPr>
      </w:pPr>
      <w:r w:rsidRPr="008F0888">
        <w:t xml:space="preserve">Jean Kindermans was gedurende meer dan 20 jaar hoofd van de jeugdopleiding van Neerpede en stond mee aan de basis van het huidige opleidingsmodel. Vandaag is hij CEO van de jeugdopleiding van voetbalclub Royal Antwerp FC. </w:t>
      </w:r>
    </w:p>
    <w:p w14:paraId="5049E315" w14:textId="77777777" w:rsidR="008F0888" w:rsidRDefault="008F0888" w:rsidP="008F0888">
      <w:pPr>
        <w:pStyle w:val="Corpsdetexte"/>
        <w:numPr>
          <w:ilvl w:val="0"/>
          <w:numId w:val="42"/>
        </w:numPr>
      </w:pPr>
      <w:r w:rsidRPr="008F0888">
        <w:t xml:space="preserve">Jan Kayaert werkte acht jaar samen met Kindermans en Verlinden en volgde de laatstgenoemde recent op als hoofd van de pedagogische cel. </w:t>
      </w:r>
    </w:p>
    <w:p w14:paraId="14C738CD" w14:textId="77777777" w:rsidR="008F0888" w:rsidRDefault="008F0888" w:rsidP="008F0888">
      <w:pPr>
        <w:pStyle w:val="Corpsdetexte"/>
        <w:numPr>
          <w:ilvl w:val="0"/>
          <w:numId w:val="42"/>
        </w:numPr>
      </w:pPr>
      <w:r w:rsidRPr="008F0888">
        <w:t xml:space="preserve">Jan Verlinden was het hoofd van de pedagogische cel van Neerpede van 2016 tot 2024. Hij was verantwoordelijk voor de begeleiding van de spelers naast het veld. Hij werkt nu als </w:t>
      </w:r>
      <w:proofErr w:type="spellStart"/>
      <w:r w:rsidRPr="008F0888">
        <w:t>Player</w:t>
      </w:r>
      <w:proofErr w:type="spellEnd"/>
      <w:r w:rsidRPr="008F0888">
        <w:t xml:space="preserve"> Management Consultant bij makelaarsbedrijf </w:t>
      </w:r>
      <w:proofErr w:type="spellStart"/>
      <w:r w:rsidRPr="008F0888">
        <w:t>Stirr</w:t>
      </w:r>
      <w:proofErr w:type="spellEnd"/>
      <w:r w:rsidRPr="008F0888">
        <w:t xml:space="preserve"> </w:t>
      </w:r>
      <w:proofErr w:type="spellStart"/>
      <w:r w:rsidRPr="008F0888">
        <w:t>Associates</w:t>
      </w:r>
      <w:proofErr w:type="spellEnd"/>
      <w:r w:rsidRPr="008F0888">
        <w:t xml:space="preserve">. </w:t>
      </w:r>
    </w:p>
    <w:p w14:paraId="2B545575" w14:textId="474DF545" w:rsidR="008F0888" w:rsidRPr="008F0888" w:rsidRDefault="008F0888" w:rsidP="008F0888">
      <w:pPr>
        <w:pStyle w:val="Corpsdetexte"/>
        <w:numPr>
          <w:ilvl w:val="0"/>
          <w:numId w:val="42"/>
        </w:numPr>
      </w:pPr>
      <w:r w:rsidRPr="008F0888">
        <w:t>Francisco D’Hoore is een sportpsycholoog die ervaring heeft met het begeleiden van gedeselecteerde spelers bij Neerpede. Hij werkt in eigen praktijk, los van de club.</w:t>
      </w:r>
    </w:p>
    <w:p w14:paraId="2F2F710D" w14:textId="77777777" w:rsidR="008F0888" w:rsidRDefault="008F0888" w:rsidP="008F0888">
      <w:pPr>
        <w:rPr>
          <w:lang w:val="nl-NL"/>
        </w:rPr>
      </w:pPr>
    </w:p>
    <w:p w14:paraId="601D4C10" w14:textId="77777777" w:rsidR="008F0888" w:rsidRDefault="008F0888" w:rsidP="008F0888">
      <w:pPr>
        <w:rPr>
          <w:lang w:val="nl-NL"/>
        </w:rPr>
      </w:pPr>
    </w:p>
    <w:p w14:paraId="2AEAB37F" w14:textId="77777777" w:rsidR="008F0888" w:rsidRDefault="008F0888" w:rsidP="008F0888">
      <w:pPr>
        <w:rPr>
          <w:lang w:val="nl-NL"/>
        </w:rPr>
      </w:pPr>
    </w:p>
    <w:p w14:paraId="34D744CC" w14:textId="77777777" w:rsidR="008F0888" w:rsidRDefault="008F0888" w:rsidP="008F0888">
      <w:pPr>
        <w:rPr>
          <w:lang w:val="nl-NL"/>
        </w:rPr>
      </w:pPr>
    </w:p>
    <w:p w14:paraId="1139E8A7" w14:textId="77777777" w:rsidR="008F0888" w:rsidRDefault="008F0888" w:rsidP="008F0888">
      <w:pPr>
        <w:rPr>
          <w:lang w:val="nl-NL"/>
        </w:rPr>
      </w:pPr>
    </w:p>
    <w:p w14:paraId="2187D7C0" w14:textId="77777777" w:rsidR="00304E93" w:rsidRDefault="00304E93" w:rsidP="008F0888">
      <w:pPr>
        <w:rPr>
          <w:lang w:val="nl-NL"/>
        </w:rPr>
      </w:pPr>
    </w:p>
    <w:p w14:paraId="27348A1B" w14:textId="77777777" w:rsidR="00304E93" w:rsidRDefault="00304E93" w:rsidP="008F0888">
      <w:pPr>
        <w:rPr>
          <w:lang w:val="nl-NL"/>
        </w:rPr>
      </w:pPr>
    </w:p>
    <w:p w14:paraId="70643423" w14:textId="2D5108C3" w:rsidR="008F0888" w:rsidRPr="008F0888" w:rsidRDefault="008F0888" w:rsidP="008F0888">
      <w:pPr>
        <w:rPr>
          <w:lang w:val="nl-NL"/>
        </w:rPr>
      </w:pPr>
    </w:p>
    <w:p w14:paraId="54ED9F25" w14:textId="489DC704" w:rsidR="00A641EF" w:rsidRDefault="00EE0E7F" w:rsidP="00BC77BF">
      <w:pPr>
        <w:pStyle w:val="Titre2"/>
        <w:numPr>
          <w:ilvl w:val="1"/>
          <w:numId w:val="5"/>
        </w:numPr>
        <w:rPr>
          <w:lang w:val="nl-NL"/>
        </w:rPr>
      </w:pPr>
      <w:bookmarkStart w:id="13" w:name="_Toc200748624"/>
      <w:r>
        <w:rPr>
          <w:lang w:val="nl-NL"/>
        </w:rPr>
        <w:lastRenderedPageBreak/>
        <w:t>Dataverzamelingsmethode</w:t>
      </w:r>
      <w:bookmarkEnd w:id="13"/>
    </w:p>
    <w:p w14:paraId="79274B75" w14:textId="7386C874" w:rsidR="00304E93" w:rsidRDefault="008F0888" w:rsidP="008F0888">
      <w:pPr>
        <w:pStyle w:val="Corpsdetexte"/>
      </w:pPr>
      <w:r w:rsidRPr="008F0888">
        <w:t>Voor dit onderzoek werd gekozen voor een kwalitatieve onderzoeksopzet met behulp van semigestructureerde interviews. Deze methode bood de mogelijkheid om de persoonlijke ervaringen en belevingen rond deselectie diepgaand te verkennen. In tegenstelling tot kwantitatieve benaderingen, waarin frequentie en statistische patronen centraal staan, lag de focus hier op betekenisgeving en belevenis. De semigestructureerde opzet bood de mogelijkheid om een vooraf vastgelegde thematische structuur te hanteren (top-down), terwijl er tegelijkertijd voldoende ruimte was om in te spelen op onverwachte of contextspecifieke elementen die voortkwamen uit de antwoorden van de respondent (bottom-up). Hierdoor kon er een evenwichtige wisselwerking ontstaan tussen theoriegestuurde en data-afgeleide analyse. De opbouw van de interviewleidraden gebeurde op basis van de Schlossberg Transition Theory (1984). Deze theorie werd geselecteerd op basis van de literatuurstudie, waarin deselectie wordt omschreven als een ingrijpende transitie die het zelfbeeld en de toekomst van jonge voetballers fundamenteel kan beïnvloeden (</w:t>
      </w:r>
      <w:proofErr w:type="spellStart"/>
      <w:r w:rsidRPr="008F0888">
        <w:t>Ejekwumadu</w:t>
      </w:r>
      <w:proofErr w:type="spellEnd"/>
      <w:r w:rsidRPr="008F0888">
        <w:t xml:space="preserve">, 2024; </w:t>
      </w:r>
      <w:proofErr w:type="spellStart"/>
      <w:r w:rsidRPr="008F0888">
        <w:t>McGlinchey</w:t>
      </w:r>
      <w:proofErr w:type="spellEnd"/>
      <w:r w:rsidRPr="008F0888">
        <w:t xml:space="preserve"> et al., 2022; Blake &amp; </w:t>
      </w:r>
      <w:proofErr w:type="spellStart"/>
      <w:r w:rsidRPr="008F0888">
        <w:t>Solberg</w:t>
      </w:r>
      <w:proofErr w:type="spellEnd"/>
      <w:r w:rsidRPr="008F0888">
        <w:t>, 2023). Schlossberg onderscheidt vier centrale dimensies die de manier waarop mensen omgaan met transities beïnvloeden: Situation, Self, Support en Strategies. Deze vier S’en werden gehanteerd als overkoepelende invalshoeken om de ervaring van deselectie bij RSCA holistisch te benaderen. In de interviews werd gepolst naar deze vier dimensies, in het licht van de internationale literatuur over deselectie, mentale gezondheid en loopbaantransities bij jeugdspelers.</w:t>
      </w:r>
    </w:p>
    <w:p w14:paraId="0C274402" w14:textId="77777777" w:rsidR="00BB5F41" w:rsidRDefault="00BB5F41" w:rsidP="008F0888">
      <w:pPr>
        <w:pStyle w:val="Corpsdetexte"/>
      </w:pPr>
    </w:p>
    <w:p w14:paraId="3C888CC4" w14:textId="6A442BD3" w:rsidR="008F0888" w:rsidRPr="008F0888" w:rsidRDefault="008F0888" w:rsidP="008F0888">
      <w:pPr>
        <w:pStyle w:val="Corpsdetexte"/>
        <w:numPr>
          <w:ilvl w:val="0"/>
          <w:numId w:val="45"/>
        </w:numPr>
      </w:pPr>
      <w:r w:rsidRPr="008F0888">
        <w:rPr>
          <w:b/>
          <w:bCs/>
        </w:rPr>
        <w:t>Situation</w:t>
      </w:r>
      <w:r w:rsidRPr="008F0888">
        <w:t>: Hierbij ging het om de context en de omstandigheden van de deselectie, zoals het moment waarop die plaatsvond, de manier waarop het werd gecommuniceerd, en de mate waarin dit als verwacht of onverwacht werd ervaren. Voorbeeldvraag: "Hoe werd u geïnformeerd over het feit dat u geen profcontract kreeg?"</w:t>
      </w:r>
    </w:p>
    <w:p w14:paraId="5D8D21EE" w14:textId="143CA222" w:rsidR="008F0888" w:rsidRPr="008F0888" w:rsidRDefault="008F0888" w:rsidP="008F0888">
      <w:pPr>
        <w:pStyle w:val="Corpsdetexte"/>
        <w:numPr>
          <w:ilvl w:val="0"/>
          <w:numId w:val="45"/>
        </w:numPr>
      </w:pPr>
      <w:r w:rsidRPr="008F0888">
        <w:rPr>
          <w:b/>
          <w:bCs/>
        </w:rPr>
        <w:t>Self</w:t>
      </w:r>
      <w:r w:rsidRPr="008F0888">
        <w:t>: Deze pijler focuste op de persoonlijke impact van deselectie op het zelfbeeld en de identiteit van de speler. Voorbeeldvraag: "Hoe heeft dit nieuws uw zelfbeeld beïnvloed?"</w:t>
      </w:r>
    </w:p>
    <w:p w14:paraId="0A5B826D" w14:textId="44F4F2DC" w:rsidR="008F0888" w:rsidRPr="008F0888" w:rsidRDefault="008F0888" w:rsidP="008F0888">
      <w:pPr>
        <w:pStyle w:val="Corpsdetexte"/>
        <w:numPr>
          <w:ilvl w:val="0"/>
          <w:numId w:val="45"/>
        </w:numPr>
      </w:pPr>
      <w:r w:rsidRPr="008F0888">
        <w:rPr>
          <w:b/>
          <w:bCs/>
        </w:rPr>
        <w:t>Support</w:t>
      </w:r>
      <w:r w:rsidRPr="008F0888">
        <w:t>: Hier werd gepeild naar de ervaren ondersteuning, zowel voor als na de deselectie. Dit betrof ondersteuning vanuit de club, de directe omgeving en externe instanties. Vanuit de interviews met Kindermans en Verlinden kwam onder andere het Purple Talents-programma naar voren als relevant initiatief. Voorbeeldvraag: "Welke ondersteuning kreeg u vanuit RSCA of uw omgeving?"</w:t>
      </w:r>
    </w:p>
    <w:p w14:paraId="73A756B4" w14:textId="68223B97" w:rsidR="008F0888" w:rsidRDefault="008F0888" w:rsidP="008F0888">
      <w:pPr>
        <w:pStyle w:val="Corpsdetexte"/>
        <w:numPr>
          <w:ilvl w:val="0"/>
          <w:numId w:val="45"/>
        </w:numPr>
      </w:pPr>
      <w:r w:rsidRPr="008F0888">
        <w:rPr>
          <w:b/>
          <w:bCs/>
        </w:rPr>
        <w:t>Strategies</w:t>
      </w:r>
      <w:r w:rsidRPr="008F0888">
        <w:t>: Tot slot werd onderzocht welke copingstrategieën en toekomstplannen spelers na hun vertrek bij de club kozen. Voorbeeldvraag: "Hoe heeft u zelf de overgang naar de arbeidsmarkt aangepakt?"</w:t>
      </w:r>
    </w:p>
    <w:p w14:paraId="18F84DA0" w14:textId="77777777" w:rsidR="00BB5F41" w:rsidRDefault="00BB5F41" w:rsidP="008F0888">
      <w:pPr>
        <w:pStyle w:val="Corpsdetexte"/>
      </w:pPr>
    </w:p>
    <w:p w14:paraId="4A2B5A03" w14:textId="77777777" w:rsidR="00BB5F41" w:rsidRDefault="00BB5F41" w:rsidP="008F0888">
      <w:pPr>
        <w:pStyle w:val="Corpsdetexte"/>
      </w:pPr>
    </w:p>
    <w:p w14:paraId="4A2AD4C1" w14:textId="77777777" w:rsidR="00BB5F41" w:rsidRDefault="00BB5F41" w:rsidP="008F0888">
      <w:pPr>
        <w:pStyle w:val="Corpsdetexte"/>
      </w:pPr>
    </w:p>
    <w:p w14:paraId="3561090D" w14:textId="77777777" w:rsidR="00BB5F41" w:rsidRDefault="00BB5F41" w:rsidP="008F0888">
      <w:pPr>
        <w:pStyle w:val="Corpsdetexte"/>
      </w:pPr>
    </w:p>
    <w:p w14:paraId="64C51CD0" w14:textId="77777777" w:rsidR="00BB5F41" w:rsidRDefault="00BB5F41" w:rsidP="008F0888">
      <w:pPr>
        <w:pStyle w:val="Corpsdetexte"/>
      </w:pPr>
    </w:p>
    <w:p w14:paraId="75B61FB0" w14:textId="66A50BDD" w:rsidR="008F0888" w:rsidRPr="008F0888" w:rsidRDefault="008F0888" w:rsidP="008F0888">
      <w:pPr>
        <w:pStyle w:val="Corpsdetexte"/>
      </w:pPr>
      <w:r w:rsidRPr="008F0888">
        <w:t xml:space="preserve">Er werden vier aparte interviewleidraden ontwikkeld: één voor gedeselecteerde spelers, één voor voormalige personeelsleden (Kindermans en Verlinden), één voor het huidige personeelslid (Kayaert) en één voor de sportpsycholoog. De interviewleidraden van Kindermans en Verlinden peilden naar het verleden tot 2024. Bij Kayaert werd eerder gekeken naar de huidige stand van zaken en naar de toekomst. In de interviews met de personeelsleden en de sportpsycholoog werd de pijler 'Self' echter achterwege gelaten, aangezien deze pijler hoofdzakelijk betrekking heeft op de beleving van de speler. Wel werd bij hen gepeild naar hun observaties van de impact van deselectie op spelers, gebaseerd op professionele ervaringen en feedback van deze spelers. </w:t>
      </w:r>
    </w:p>
    <w:p w14:paraId="66EA9D25" w14:textId="77777777" w:rsidR="008F0888" w:rsidRPr="008F0888" w:rsidRDefault="008F0888" w:rsidP="008F0888">
      <w:pPr>
        <w:pStyle w:val="Corpsdetexte"/>
      </w:pPr>
    </w:p>
    <w:p w14:paraId="00795441" w14:textId="77777777" w:rsidR="00FF26EE" w:rsidRDefault="008F0888" w:rsidP="008F0888">
      <w:pPr>
        <w:pStyle w:val="Corpsdetexte"/>
      </w:pPr>
      <w:r w:rsidRPr="008F0888">
        <w:t xml:space="preserve">De interviews vonden plaats tussen begin februari en eind maart 2025. Het eerste interview werd afgenomen met Jan Verlinden, het laatste met R11. De personeelsleden werden als eerste geïnterviewd, om vanuit hun expertise en ervaring inzichten te verwerven over het beleid en de begeleiding binnen RSCA. Deze inzichten zorgden voor verdieping in de voorbereiding van de interviews met de ex-spelers, vooral voor de pijlers Situation en Support. De pijler Situation werd bijvoorbeeld aangevuld met informatie over de evaluatiemomenten doorheen het seizoen. Op basis hiervan kon er bij de gedeselecteerde spelers gepeild worden naar hoe deze door hen werd ervaren. De pijler Support werd aangescherpt met de concrete taken van de pedagogische cel. In de interviews met gedeselecteerde spelers kon hierdoor dieper worden ingegaan op de beleving van deze taken. </w:t>
      </w:r>
    </w:p>
    <w:p w14:paraId="646F8E99" w14:textId="77777777" w:rsidR="00FF26EE" w:rsidRDefault="00FF26EE" w:rsidP="008F0888">
      <w:pPr>
        <w:pStyle w:val="Corpsdetexte"/>
      </w:pPr>
    </w:p>
    <w:p w14:paraId="519B782C" w14:textId="49A1EF8B" w:rsidR="008F0888" w:rsidRPr="008F0888" w:rsidRDefault="008F0888" w:rsidP="008F0888">
      <w:pPr>
        <w:pStyle w:val="Corpsdetexte"/>
      </w:pPr>
      <w:r w:rsidRPr="008F0888">
        <w:t>In totaal werden 15 interviews afgenomen: 11 met ex-spelers, twee met voormalige personeelsleden van RSCA, één met een huidig personeelslid en één met een sportpsycholoog. De gesprekken met ex-spelers werden online gevoerd via Microsoft Teams, met camera. Drie van deze interviews werden afgenomen in het Frans, de rest in het Nederlands. De interviews met de personeelsleden vonden fysiek plaats: met Jean Kindermans in een lounge in het Bosuilstadion in Antwerpen, met Verlinden in een vergaderzaal in Mechelen en met Kayaert op de RSCA-campus in Neerpede. Alle interviews vonden plaats in een rustige setting, zonder storende omgevingsfactoren. De respondenten bevonden zich telkens alleen met de onderzoeker. Elk gesprek werd opgenomen met twee opnameapparaten (smartphones), en nadien getranscribeerd met Scribewave. Deze interviews waren zonder camera.</w:t>
      </w:r>
    </w:p>
    <w:p w14:paraId="62361A8C" w14:textId="77777777" w:rsidR="00626311" w:rsidRDefault="00626311" w:rsidP="008F0888">
      <w:pPr>
        <w:pStyle w:val="Corpsdetexte"/>
      </w:pPr>
    </w:p>
    <w:p w14:paraId="0D96F7ED" w14:textId="13F9A102" w:rsidR="001A7032" w:rsidRDefault="008F0888" w:rsidP="00CD2FA9">
      <w:pPr>
        <w:pStyle w:val="Corpsdetexte"/>
      </w:pPr>
      <w:r w:rsidRPr="008F0888">
        <w:t>De interviews met ex-spelers duurden gemiddeld 42 minuten (SD = 20 min), met een minimum van 27 minuten en een maximum van 91 minuten. De gesprekken met voormalige personeelsleden duurden gemiddeld 56 minuten (SD = 11 min), met een minimum van 45 minuten (Kindermans) en een maximum van 66 minuten (Verlinden). Het interview met Jan Kayaert duurde exact 52 minuten. Het interview met de sportpsycholoog duurde 32 minuten.</w:t>
      </w:r>
      <w:r w:rsidR="0022745F">
        <w:t xml:space="preserve"> </w:t>
      </w:r>
      <w:r w:rsidRPr="008F0888">
        <w:t>De verzamelde data vormden de basis voor de thematische analyse, die in de volgende sectie wordt toegelicht.</w:t>
      </w:r>
    </w:p>
    <w:p w14:paraId="668B61B1" w14:textId="77777777" w:rsidR="001A7032" w:rsidRPr="008F0888" w:rsidRDefault="001A7032" w:rsidP="008F0888">
      <w:pPr>
        <w:rPr>
          <w:lang w:val="nl-NL"/>
        </w:rPr>
      </w:pPr>
    </w:p>
    <w:p w14:paraId="170F7EF4" w14:textId="3497AEB9" w:rsidR="00FF619E" w:rsidRDefault="00A641EF" w:rsidP="00BC77BF">
      <w:pPr>
        <w:pStyle w:val="Titre2"/>
        <w:numPr>
          <w:ilvl w:val="1"/>
          <w:numId w:val="5"/>
        </w:numPr>
        <w:rPr>
          <w:lang w:val="nl-NL"/>
        </w:rPr>
      </w:pPr>
      <w:bookmarkStart w:id="14" w:name="_Toc200748625"/>
      <w:r>
        <w:rPr>
          <w:lang w:val="nl-NL"/>
        </w:rPr>
        <w:lastRenderedPageBreak/>
        <w:t>Analyse</w:t>
      </w:r>
      <w:r w:rsidR="00EE0E7F">
        <w:rPr>
          <w:lang w:val="nl-NL"/>
        </w:rPr>
        <w:t>procedure</w:t>
      </w:r>
      <w:bookmarkEnd w:id="14"/>
    </w:p>
    <w:p w14:paraId="72E8EC6A" w14:textId="77777777" w:rsidR="00626311" w:rsidRDefault="008F0888" w:rsidP="008F0888">
      <w:pPr>
        <w:pStyle w:val="Corpsdetexte"/>
      </w:pPr>
      <w:r w:rsidRPr="008F0888">
        <w:t xml:space="preserve">Na afname werden alle interviews letterlijk getranscribeerd met behulp van Scribewave. De gegenereerde transcripties werden handmatig gecontroleerd en waar nodig gecorrigeerd door de onderzoeker. Vervolgens werden de gegevens geanalyseerd aan de hand van thematische analyse, uitgevoerd in het softwareprogramma NVivo. </w:t>
      </w:r>
    </w:p>
    <w:p w14:paraId="25D87BD9" w14:textId="50A55CE0" w:rsidR="008F0888" w:rsidRPr="008F0888" w:rsidRDefault="008F0888" w:rsidP="008F0888">
      <w:pPr>
        <w:pStyle w:val="Corpsdetexte"/>
      </w:pPr>
      <w:r w:rsidRPr="008F0888">
        <w:t xml:space="preserve">Er werd gekozen voor thematische analyse omdat deze methode toelaat om rijke en genuanceerde beschrijvingen te ontwikkelen van ervaringen in relatief onderbelichte onderzoeksdomeinen. De percepties van gedeselecteerde academiespelers over de hulpverlening bij RSCA vormen een dergelijk domein. </w:t>
      </w:r>
    </w:p>
    <w:p w14:paraId="02693132" w14:textId="77777777" w:rsidR="00626311" w:rsidRDefault="00626311" w:rsidP="008F0888">
      <w:pPr>
        <w:pStyle w:val="Corpsdetexte"/>
      </w:pPr>
    </w:p>
    <w:p w14:paraId="7D14087F" w14:textId="6CC2A60D" w:rsidR="008F0888" w:rsidRPr="008F0888" w:rsidRDefault="008F0888" w:rsidP="008F0888">
      <w:pPr>
        <w:pStyle w:val="Corpsdetexte"/>
      </w:pPr>
      <w:r w:rsidRPr="008F0888">
        <w:t>De analyse werd uitgevoerd volgens een deductief-inductieve werkwijze. In een eerste fase werd deductief vertrokken vanuit de vier centrale pijlers van de Schlossberg Transition Theory (Situation, Self, Support, Strategies), die reeds ingebed waren in de interviewleidraden. Op basis hiervan werden de data in NVivo eerst gecodeerd op hoofdniveau per pijler. Alle antwoorden op vragen die betrekking hadden op een bepaalde S, werden onder dat hoofdthema gecodeerd.</w:t>
      </w:r>
    </w:p>
    <w:p w14:paraId="0496FA15" w14:textId="77777777" w:rsidR="008F0888" w:rsidRPr="008F0888" w:rsidRDefault="008F0888" w:rsidP="008F0888">
      <w:pPr>
        <w:pStyle w:val="Corpsdetexte"/>
      </w:pPr>
      <w:r w:rsidRPr="008F0888">
        <w:t>In een tweede fase volgde een inductieve verdieping. Binnen elk van deze vier hoofdcategorieën werd op basis van de inhoudelijke antwoorden van de respondenten verder gecodeerd naar subthema’s. Zo werd het thema ‘Support’ bijvoorbeeld onderverdeeld in steun vanuit de club, steun vanuit familie en vrienden, en toegang tot psychologische begeleiding. Tijdens dit coderingsproces bleek dat het aantal subcodes initieel te groot was om overzichtelijk te analyseren. Daarom werden sterk overlappende of inhoudelijk verwante subcodes gebundeld tot bredere categorieën, om zo het aantal subthema’s te beperken en de leesbaarheid van de analyse te verhogen.</w:t>
      </w:r>
    </w:p>
    <w:p w14:paraId="2F04BA8B" w14:textId="77777777" w:rsidR="008F0888" w:rsidRPr="008F0888" w:rsidRDefault="008F0888" w:rsidP="008F0888">
      <w:pPr>
        <w:pStyle w:val="Corpsdetexte"/>
      </w:pPr>
      <w:r w:rsidRPr="008F0888">
        <w:t>De analyseprocedure verliep in vijf opeenvolgende stappen:</w:t>
      </w:r>
    </w:p>
    <w:p w14:paraId="637521D6" w14:textId="4D3A4695" w:rsidR="008F0888" w:rsidRPr="008F0888" w:rsidRDefault="008F0888" w:rsidP="008F0888">
      <w:pPr>
        <w:pStyle w:val="Corpsdetexte"/>
        <w:numPr>
          <w:ilvl w:val="0"/>
          <w:numId w:val="44"/>
        </w:numPr>
      </w:pPr>
      <w:r w:rsidRPr="00D24AF7">
        <w:rPr>
          <w:b/>
          <w:bCs/>
        </w:rPr>
        <w:t>Datafamiliarisatie</w:t>
      </w:r>
      <w:r w:rsidRPr="008F0888">
        <w:t>: de onderzoeker las alle transcripties meermaals door om vertrouwd te raken met de inhoud.</w:t>
      </w:r>
    </w:p>
    <w:p w14:paraId="1FA0098D" w14:textId="2553C4D2" w:rsidR="008F0888" w:rsidRPr="008F0888" w:rsidRDefault="008F0888" w:rsidP="008F0888">
      <w:pPr>
        <w:pStyle w:val="Corpsdetexte"/>
        <w:numPr>
          <w:ilvl w:val="0"/>
          <w:numId w:val="44"/>
        </w:numPr>
      </w:pPr>
      <w:r w:rsidRPr="00D24AF7">
        <w:rPr>
          <w:b/>
          <w:bCs/>
        </w:rPr>
        <w:t>Deductieve codering</w:t>
      </w:r>
      <w:r w:rsidRPr="008F0888">
        <w:t>: alle data werden in NVivo toegewezen aan één van de vier hoofdthema’s uit het Schlossberg-model.</w:t>
      </w:r>
    </w:p>
    <w:p w14:paraId="599B34E5" w14:textId="7B5B4C61" w:rsidR="008F0888" w:rsidRPr="008F0888" w:rsidRDefault="008F0888" w:rsidP="008F0888">
      <w:pPr>
        <w:pStyle w:val="Corpsdetexte"/>
        <w:numPr>
          <w:ilvl w:val="0"/>
          <w:numId w:val="44"/>
        </w:numPr>
      </w:pPr>
      <w:r w:rsidRPr="00D24AF7">
        <w:rPr>
          <w:b/>
          <w:bCs/>
        </w:rPr>
        <w:t>Inductieve codering</w:t>
      </w:r>
      <w:r w:rsidRPr="008F0888">
        <w:t>: binnen elk hoofdthema werden nieuwe subcodes ontwikkeld op basis van terugkerende patronen en nuances in de data.</w:t>
      </w:r>
    </w:p>
    <w:p w14:paraId="32492AC1" w14:textId="606620E6" w:rsidR="008F0888" w:rsidRPr="008F0888" w:rsidRDefault="008F0888" w:rsidP="008F0888">
      <w:pPr>
        <w:pStyle w:val="Corpsdetexte"/>
        <w:numPr>
          <w:ilvl w:val="0"/>
          <w:numId w:val="44"/>
        </w:numPr>
      </w:pPr>
      <w:r w:rsidRPr="00D24AF7">
        <w:rPr>
          <w:b/>
          <w:bCs/>
        </w:rPr>
        <w:t>Themavorming</w:t>
      </w:r>
      <w:r w:rsidRPr="008F0888">
        <w:t>: subcodes werden gegroepeerd en geherstructureerd tot betekenisvolle subthema’s.</w:t>
      </w:r>
    </w:p>
    <w:p w14:paraId="3BFA07BA" w14:textId="58171F88" w:rsidR="008F0888" w:rsidRPr="008F0888" w:rsidRDefault="008F0888" w:rsidP="008F0888">
      <w:pPr>
        <w:pStyle w:val="Corpsdetexte"/>
        <w:numPr>
          <w:ilvl w:val="0"/>
          <w:numId w:val="44"/>
        </w:numPr>
      </w:pPr>
      <w:r w:rsidRPr="00D24AF7">
        <w:rPr>
          <w:b/>
          <w:bCs/>
        </w:rPr>
        <w:t xml:space="preserve">Finalisering </w:t>
      </w:r>
      <w:r w:rsidRPr="00314BF1">
        <w:rPr>
          <w:b/>
          <w:bCs/>
        </w:rPr>
        <w:t>codeboom</w:t>
      </w:r>
      <w:r w:rsidRPr="008F0888">
        <w:t>: de codeboom werd geëvalueerd, gevisualiseerd en vormde de basis voor de rapportering van de resultaten.</w:t>
      </w:r>
    </w:p>
    <w:p w14:paraId="236A7439" w14:textId="77777777" w:rsidR="00C72772" w:rsidRDefault="00C72772" w:rsidP="008F0888">
      <w:pPr>
        <w:pStyle w:val="Corpsdetexte"/>
      </w:pPr>
    </w:p>
    <w:p w14:paraId="02074DB4" w14:textId="0C97FA9B" w:rsidR="008F0888" w:rsidRPr="008F0888" w:rsidRDefault="008F0888" w:rsidP="008F0888">
      <w:pPr>
        <w:pStyle w:val="Corpsdetexte"/>
      </w:pPr>
      <w:r w:rsidRPr="008F0888">
        <w:t>De finale codeboom bevat vier hoofdthema’s en bijhorende subthema’s. Deze codeboom is opgenomen als bijlage en vormt het uitgangspunt van hoofdstuk 3.</w:t>
      </w:r>
    </w:p>
    <w:p w14:paraId="280D6B42" w14:textId="77777777" w:rsidR="008F0888" w:rsidRPr="008F0888" w:rsidRDefault="008F0888" w:rsidP="008F0888"/>
    <w:p w14:paraId="094BCC46" w14:textId="3FE9128D" w:rsidR="00B03732" w:rsidRDefault="00B03732" w:rsidP="00BC77BF">
      <w:pPr>
        <w:pStyle w:val="Titre2"/>
        <w:numPr>
          <w:ilvl w:val="1"/>
          <w:numId w:val="5"/>
        </w:numPr>
      </w:pPr>
      <w:bookmarkStart w:id="15" w:name="_Toc200748626"/>
      <w:r>
        <w:lastRenderedPageBreak/>
        <w:t>AI-gebruik</w:t>
      </w:r>
      <w:bookmarkEnd w:id="15"/>
    </w:p>
    <w:p w14:paraId="03A4C903" w14:textId="1B63CA17" w:rsidR="00FF619E" w:rsidRPr="009317B2" w:rsidRDefault="00AA7742" w:rsidP="00AA7742">
      <w:pPr>
        <w:pStyle w:val="Corpsdetexte"/>
        <w:rPr>
          <w:rFonts w:ascii="Lato" w:hAnsi="Lato"/>
          <w:sz w:val="24"/>
          <w:lang w:eastAsia="nl-NL"/>
        </w:rPr>
      </w:pPr>
      <w:r>
        <w:rPr>
          <w:lang w:eastAsia="nl-NL"/>
        </w:rPr>
        <w:t>Voor deze masterproef werd op verantwoorde wijze gebruikgemaakt van artificiële intelligentie, in overeenstemming met de facultaire beleidslijnen betreffende AI en masterproeven. Om te beginnen werd Chat</w:t>
      </w:r>
      <w:r w:rsidR="00765118">
        <w:rPr>
          <w:lang w:eastAsia="nl-NL"/>
        </w:rPr>
        <w:t>GPT</w:t>
      </w:r>
      <w:r>
        <w:rPr>
          <w:lang w:eastAsia="nl-NL"/>
        </w:rPr>
        <w:t xml:space="preserve"> 4o gebruikt voor het brainstormen om een gepaste titel te vinden voor deze masterproef. In de prompt werd gevraagd om verschillende titels te genereren die deselectie linkten met een voetbalterm. Een van de outputs van Chat</w:t>
      </w:r>
      <w:r w:rsidR="00765118">
        <w:rPr>
          <w:lang w:eastAsia="nl-NL"/>
        </w:rPr>
        <w:t xml:space="preserve">GPT </w:t>
      </w:r>
      <w:r>
        <w:rPr>
          <w:lang w:eastAsia="nl-NL"/>
        </w:rPr>
        <w:t>(Counteren van Deselectie) werd uiteindelijk aangepast naar de huidige titel: Deselectie counteren. De ondertitel werd door de onderzoeker toegevoegd. Daarna werd Chat</w:t>
      </w:r>
      <w:r w:rsidR="00765118">
        <w:rPr>
          <w:lang w:eastAsia="nl-NL"/>
        </w:rPr>
        <w:t>GPT</w:t>
      </w:r>
      <w:r>
        <w:rPr>
          <w:lang w:eastAsia="nl-NL"/>
        </w:rPr>
        <w:t xml:space="preserve"> 4o gebruikt om te brainstormen over een goede leidende theorie. In de prompt werd er gevraagd om een aantal opties te geven die pasten bij dit onderzoek. Uiteindelijk koos de onderzoeker voor de Schlossberg Transition Theory als leidende theorie omdat deze een originele, weinig gebruikte insteek bood. Voor het uitschrijven van </w:t>
      </w:r>
      <w:r w:rsidR="00013AE2">
        <w:rPr>
          <w:lang w:eastAsia="nl-NL"/>
        </w:rPr>
        <w:t xml:space="preserve">een afsluitende alinea van de literatuurstudie, de </w:t>
      </w:r>
      <w:r>
        <w:rPr>
          <w:lang w:eastAsia="nl-NL"/>
        </w:rPr>
        <w:t xml:space="preserve">analyseprocedure (alinea 2), de dataverzamelingsmethode (alinea 1), </w:t>
      </w:r>
      <w:r w:rsidR="009D07FC">
        <w:rPr>
          <w:lang w:eastAsia="nl-NL"/>
        </w:rPr>
        <w:t xml:space="preserve">de beperkingen (alinea 3), </w:t>
      </w:r>
      <w:r>
        <w:rPr>
          <w:lang w:eastAsia="nl-NL"/>
        </w:rPr>
        <w:t xml:space="preserve">de conclusie en de samenvatting werd dezelfde AI-tool gebruikt als taaltool voor een academische schrijfstijl en een duidelijke structuur, de twee grootste obstakels voor deze masterproef. Vooral de academische schrijfstijl bleek een struikelblok voor de onderzoeker, die eerder een beeldend taalgebruik hanteert met veel stijlfiguren. Doorheen het proces van de masterproef groeide de onderzoeker (volgens </w:t>
      </w:r>
      <w:r w:rsidR="00C91D56">
        <w:rPr>
          <w:lang w:eastAsia="nl-NL"/>
        </w:rPr>
        <w:t xml:space="preserve">en dankzij </w:t>
      </w:r>
      <w:r>
        <w:rPr>
          <w:lang w:eastAsia="nl-NL"/>
        </w:rPr>
        <w:t xml:space="preserve">de promotor) echter in het hanteren van een meer academische schrijfstijl, waardoor andere delen van de masterproef geen aanpassing vergden van AI. De prompts voor het aanpassen van de teksten was steeds de volgende: “Dit is mijn tekst, herschrijf dit in academische schrijfstijl met een duidelijke structuur. Behoud dezelfde inhoud.” De voorgestelde teksten werden nadien gecontroleerd, aangepast en geherformuleerd door de onderzoeker. Onder andere werden de ‘robotachtige’ woorden eruit gehaald en vervangen door menselijke taal. Ook werden </w:t>
      </w:r>
      <w:r w:rsidR="0030051F">
        <w:rPr>
          <w:lang w:eastAsia="nl-NL"/>
        </w:rPr>
        <w:t xml:space="preserve">woorden of </w:t>
      </w:r>
      <w:r>
        <w:rPr>
          <w:lang w:eastAsia="nl-NL"/>
        </w:rPr>
        <w:t>zinnen verwijderd en vervangen wanneer ze niet langer strookten met de</w:t>
      </w:r>
      <w:r w:rsidR="002654F3">
        <w:rPr>
          <w:lang w:eastAsia="nl-NL"/>
        </w:rPr>
        <w:t xml:space="preserve"> </w:t>
      </w:r>
      <w:r>
        <w:rPr>
          <w:lang w:eastAsia="nl-NL"/>
        </w:rPr>
        <w:t xml:space="preserve">betekenis van de initiële tekst van de onderzoeker. Daarnaast werd de AI-tool Consensus gebruikt voor het vinden van </w:t>
      </w:r>
      <w:r w:rsidR="0010611C">
        <w:rPr>
          <w:lang w:eastAsia="nl-NL"/>
        </w:rPr>
        <w:t>wetenschappelijke</w:t>
      </w:r>
      <w:r>
        <w:rPr>
          <w:lang w:eastAsia="nl-NL"/>
        </w:rPr>
        <w:t xml:space="preserve"> literatuur. Tot slot werd voor de transcriptie van de interviews gebruikgemaakt van het AI-programma Scribewave.</w:t>
      </w:r>
      <w:r w:rsidR="00FF619E">
        <w:br w:type="page"/>
      </w:r>
    </w:p>
    <w:p w14:paraId="69268A6C" w14:textId="3D305E77" w:rsidR="00A641EF" w:rsidRDefault="00A641EF" w:rsidP="005F7A6D">
      <w:pPr>
        <w:pStyle w:val="Titre1"/>
        <w:numPr>
          <w:ilvl w:val="0"/>
          <w:numId w:val="0"/>
        </w:numPr>
        <w:ind w:left="737" w:hanging="737"/>
        <w:rPr>
          <w:lang w:val="nl-NL"/>
        </w:rPr>
      </w:pPr>
      <w:bookmarkStart w:id="16" w:name="_Toc200748627"/>
      <w:r>
        <w:rPr>
          <w:lang w:val="nl-NL"/>
        </w:rPr>
        <w:lastRenderedPageBreak/>
        <w:t>Deel 3: Resultaten</w:t>
      </w:r>
      <w:bookmarkEnd w:id="16"/>
    </w:p>
    <w:p w14:paraId="6A13E66F" w14:textId="721E5090" w:rsidR="008F0888" w:rsidRPr="008F0888" w:rsidRDefault="008F0888" w:rsidP="008F0888">
      <w:pPr>
        <w:pStyle w:val="Corpsdetexte"/>
      </w:pPr>
      <w:r w:rsidRPr="008F0888">
        <w:t xml:space="preserve">In dit hoofdstuk worden de bevindingen van de thematische analyse gepresenteerd op basis van de interviews met ex-spelers, </w:t>
      </w:r>
      <w:r w:rsidR="001A7032">
        <w:t>(ex-)</w:t>
      </w:r>
      <w:r w:rsidRPr="008F0888">
        <w:t>stafleden en een sportpsycholoog. De resultaten zijn gestructureerd volgens de vier pijlers van de Schlossberg Transition Theory: Situation, Self, Support en Strategies. Elk van deze hoofdthema’s wordt verder onderverdeeld in subthema’s die uit de data naar voren kwamen. Deze thematische indeling laat toe om de ervaringen van respondenten op een systematische en brede manier te analyseren. In wat volgt worden per hoofdthema zowel gedeelde patronen als individuele ervaringen besproken, telkens geïllustreerd met citaten uit de interviews.</w:t>
      </w:r>
    </w:p>
    <w:p w14:paraId="187C0F56" w14:textId="77777777" w:rsidR="008F0888" w:rsidRPr="00C63659" w:rsidRDefault="008F0888" w:rsidP="008F0888">
      <w:pPr>
        <w:pStyle w:val="Corpsdetexte"/>
        <w:ind w:right="146"/>
        <w:rPr>
          <w:lang w:val="nl-BE"/>
        </w:rPr>
      </w:pPr>
    </w:p>
    <w:p w14:paraId="430A144E" w14:textId="1FC9017A" w:rsidR="008F0888" w:rsidRPr="00C63659" w:rsidRDefault="008F0888" w:rsidP="00626311">
      <w:pPr>
        <w:pStyle w:val="Titre2"/>
        <w:numPr>
          <w:ilvl w:val="1"/>
          <w:numId w:val="47"/>
        </w:numPr>
      </w:pPr>
      <w:bookmarkStart w:id="17" w:name="_Toc200748628"/>
      <w:r w:rsidRPr="00C63659">
        <w:t>Situation – De context waarin deselectie plaatsvond</w:t>
      </w:r>
      <w:bookmarkEnd w:id="17"/>
    </w:p>
    <w:p w14:paraId="74B9DC69" w14:textId="77777777" w:rsidR="008F0888" w:rsidRDefault="008F0888" w:rsidP="008F0888">
      <w:pPr>
        <w:pStyle w:val="Corpsdetexte"/>
      </w:pPr>
      <w:r w:rsidRPr="002078C0">
        <w:t xml:space="preserve">Binnen het thema </w:t>
      </w:r>
      <w:r w:rsidRPr="002078C0">
        <w:rPr>
          <w:i/>
          <w:iCs/>
        </w:rPr>
        <w:t>Situation</w:t>
      </w:r>
      <w:r w:rsidRPr="002078C0">
        <w:t xml:space="preserve"> </w:t>
      </w:r>
      <w:r>
        <w:t>wordt</w:t>
      </w:r>
      <w:r w:rsidRPr="002078C0">
        <w:t xml:space="preserve"> ingegaan op het traject binnen de club, de signalen voorafgaand aan de deselectie, de gehanteerde selectiecriteria en de manier waarop de deselectie werd gecommuniceerd. </w:t>
      </w:r>
      <w:r w:rsidRPr="00396CF4">
        <w:t>De meeste respondenten beschrijven hun parcours bij RSCA als leerrijk en waardevol. Ondanks hun uiteindelijke deselectie geven ze aan dat ze veel geleerd hebben op technisch, tactisch en persoonlijk vlak</w:t>
      </w:r>
      <w:r>
        <w:t>, hetgeen blijkt uit onderstaande quote:</w:t>
      </w:r>
    </w:p>
    <w:p w14:paraId="19498D73" w14:textId="77777777" w:rsidR="008F0888" w:rsidRDefault="008F0888" w:rsidP="008F0888">
      <w:pPr>
        <w:pStyle w:val="Corpsdetexte"/>
      </w:pPr>
    </w:p>
    <w:p w14:paraId="35C43E6F" w14:textId="4E190081" w:rsidR="008F0888" w:rsidRPr="00C63659" w:rsidRDefault="008F0888" w:rsidP="000652A1">
      <w:pPr>
        <w:pStyle w:val="Corpsdetexte"/>
        <w:ind w:left="720"/>
        <w:jc w:val="left"/>
        <w:rPr>
          <w:i/>
          <w:iCs/>
        </w:rPr>
      </w:pPr>
      <w:r w:rsidRPr="00396CF4">
        <w:rPr>
          <w:i/>
          <w:iCs/>
        </w:rPr>
        <w:t>“Ik heb bij Anderlecht gevoetbald van mijn twaalf tot mijn achttiende, denk ik. (…) En ik heb zeker geen spijt van die keuze. Ik heb heel veel bijgeleerd.</w:t>
      </w:r>
      <w:r w:rsidRPr="00C63659">
        <w:t xml:space="preserve"> </w:t>
      </w:r>
      <w:r w:rsidRPr="00C63659">
        <w:rPr>
          <w:i/>
          <w:iCs/>
        </w:rPr>
        <w:t>Al mijn technische kwaliteiten van het voetbal heb ik denk ik bij Anderlecht geleerd. Discipline, al die zaken. Ik denk dat dat wel echt zeven leerrijke jaren zijn geweest.</w:t>
      </w:r>
      <w:r w:rsidRPr="00396CF4">
        <w:rPr>
          <w:i/>
          <w:iCs/>
        </w:rPr>
        <w:t>” (R</w:t>
      </w:r>
      <w:r w:rsidRPr="00C63659">
        <w:rPr>
          <w:i/>
          <w:iCs/>
        </w:rPr>
        <w:t>7</w:t>
      </w:r>
      <w:r w:rsidRPr="00396CF4">
        <w:rPr>
          <w:i/>
          <w:iCs/>
        </w:rPr>
        <w:t>)</w:t>
      </w:r>
    </w:p>
    <w:p w14:paraId="2D79948C" w14:textId="77777777" w:rsidR="008F0888" w:rsidRDefault="008F0888" w:rsidP="008F0888">
      <w:pPr>
        <w:pStyle w:val="Corpsdetexte"/>
      </w:pPr>
    </w:p>
    <w:p w14:paraId="2C4488E4" w14:textId="77777777" w:rsidR="008F0888" w:rsidRPr="00C63659" w:rsidRDefault="008F0888" w:rsidP="008F0888">
      <w:pPr>
        <w:pStyle w:val="Corpsdetexte"/>
      </w:pPr>
      <w:r w:rsidRPr="00396CF4">
        <w:t xml:space="preserve"> Sommigen benadrukten ook het sociale aspect van hun tijd bij de club. Voetbal betekende meer dan presteren: het was ook plezier maken met vrienden in een vertrouwde omgeving.</w:t>
      </w:r>
      <w:r w:rsidRPr="00C63659">
        <w:t xml:space="preserve"> </w:t>
      </w:r>
    </w:p>
    <w:p w14:paraId="5C4457FC" w14:textId="77777777" w:rsidR="008F0888" w:rsidRPr="00396CF4" w:rsidRDefault="008F0888" w:rsidP="008F0888">
      <w:pPr>
        <w:pStyle w:val="Corpsdetexte"/>
        <w:rPr>
          <w:i/>
          <w:iCs/>
        </w:rPr>
      </w:pPr>
    </w:p>
    <w:p w14:paraId="44F0517D" w14:textId="77777777" w:rsidR="008F0888" w:rsidRPr="00C63659" w:rsidRDefault="008F0888" w:rsidP="000652A1">
      <w:pPr>
        <w:pStyle w:val="Corpsdetexte"/>
        <w:ind w:left="720"/>
        <w:rPr>
          <w:i/>
          <w:iCs/>
        </w:rPr>
      </w:pPr>
      <w:r w:rsidRPr="00396CF4">
        <w:rPr>
          <w:i/>
          <w:iCs/>
        </w:rPr>
        <w:t>“Als ik naar de voetbal ging, was ik gelukkig. Ook al verdiende ik geen geld, ik was in een omgeving die ik leuk vond.</w:t>
      </w:r>
      <w:r>
        <w:rPr>
          <w:i/>
          <w:iCs/>
        </w:rPr>
        <w:t xml:space="preserve"> (…) We gingen naar de voetbal om ons te amuseren met vrienden.</w:t>
      </w:r>
      <w:r w:rsidRPr="00396CF4">
        <w:rPr>
          <w:i/>
          <w:iCs/>
        </w:rPr>
        <w:t>” (R</w:t>
      </w:r>
      <w:r w:rsidRPr="00C63659">
        <w:rPr>
          <w:i/>
          <w:iCs/>
        </w:rPr>
        <w:t>9</w:t>
      </w:r>
      <w:r w:rsidRPr="00396CF4">
        <w:rPr>
          <w:i/>
          <w:iCs/>
        </w:rPr>
        <w:t>, vrij vertaald uit het Frans)</w:t>
      </w:r>
    </w:p>
    <w:p w14:paraId="5272F450" w14:textId="77777777" w:rsidR="008F0888" w:rsidRPr="00396CF4" w:rsidRDefault="008F0888" w:rsidP="008F0888">
      <w:pPr>
        <w:pStyle w:val="Corpsdetexte"/>
      </w:pPr>
    </w:p>
    <w:p w14:paraId="1F137AFB" w14:textId="77777777" w:rsidR="008F0888" w:rsidRDefault="008F0888" w:rsidP="008F0888">
      <w:pPr>
        <w:pStyle w:val="Corpsdetexte"/>
      </w:pPr>
      <w:r w:rsidRPr="00396CF4">
        <w:t xml:space="preserve">Toch liep de afloop van hun traject sterk uiteen. Een aantal respondenten voelde de deselectie aankomen. Verminderde speeltijd in hun laatste seizoen, gebrek aan positieve feedback of afstand in de relatie met de trainers werden als </w:t>
      </w:r>
      <w:r w:rsidRPr="00F76963">
        <w:rPr>
          <w:b/>
          <w:bCs/>
        </w:rPr>
        <w:t xml:space="preserve">signalen </w:t>
      </w:r>
      <w:r w:rsidRPr="00396CF4">
        <w:t xml:space="preserve">geïnterpreteerd. </w:t>
      </w:r>
    </w:p>
    <w:p w14:paraId="4961A176" w14:textId="77777777" w:rsidR="008F0888" w:rsidRDefault="008F0888" w:rsidP="008F0888">
      <w:pPr>
        <w:pStyle w:val="Corpsdetexte"/>
      </w:pPr>
    </w:p>
    <w:p w14:paraId="417C0123" w14:textId="77777777" w:rsidR="008F0888" w:rsidRDefault="008F0888" w:rsidP="000652A1">
      <w:pPr>
        <w:pStyle w:val="Corpsdetexte"/>
        <w:ind w:left="720"/>
        <w:rPr>
          <w:i/>
          <w:iCs/>
        </w:rPr>
      </w:pPr>
      <w:r w:rsidRPr="00396CF4">
        <w:rPr>
          <w:i/>
          <w:iCs/>
        </w:rPr>
        <w:t>“Ik speelde heel weinig. Je voelt het ook een beetje aankomen. Ik wilde eigenlijk zelf vertrekken.” (R</w:t>
      </w:r>
      <w:r w:rsidRPr="00C63659">
        <w:rPr>
          <w:i/>
          <w:iCs/>
        </w:rPr>
        <w:t>5</w:t>
      </w:r>
      <w:r w:rsidRPr="00396CF4">
        <w:rPr>
          <w:i/>
          <w:iCs/>
        </w:rPr>
        <w:t>)</w:t>
      </w:r>
    </w:p>
    <w:p w14:paraId="186D668C" w14:textId="77777777" w:rsidR="000652A1" w:rsidRDefault="000652A1" w:rsidP="008F0888">
      <w:pPr>
        <w:pStyle w:val="Corpsdetexte"/>
        <w:rPr>
          <w:i/>
          <w:iCs/>
        </w:rPr>
      </w:pPr>
    </w:p>
    <w:p w14:paraId="05E9580D" w14:textId="77777777" w:rsidR="000652A1" w:rsidRDefault="000652A1" w:rsidP="008F0888">
      <w:pPr>
        <w:pStyle w:val="Corpsdetexte"/>
        <w:rPr>
          <w:i/>
          <w:iCs/>
        </w:rPr>
      </w:pPr>
    </w:p>
    <w:p w14:paraId="2E78195B" w14:textId="77777777" w:rsidR="000652A1" w:rsidRPr="00C63659" w:rsidRDefault="000652A1" w:rsidP="008F0888">
      <w:pPr>
        <w:pStyle w:val="Corpsdetexte"/>
        <w:rPr>
          <w:i/>
          <w:iCs/>
        </w:rPr>
      </w:pPr>
    </w:p>
    <w:p w14:paraId="54AF6DA8" w14:textId="77777777" w:rsidR="008F0888" w:rsidRDefault="008F0888" w:rsidP="008F0888">
      <w:pPr>
        <w:pStyle w:val="Corpsdetexte"/>
      </w:pPr>
      <w:r w:rsidRPr="00396CF4">
        <w:t xml:space="preserve">Anderen daarentegen waren verrast en spraken van een </w:t>
      </w:r>
      <w:r w:rsidRPr="002A17D1">
        <w:rPr>
          <w:b/>
          <w:bCs/>
        </w:rPr>
        <w:t>onverwachte beslissing</w:t>
      </w:r>
      <w:r w:rsidRPr="00396CF4">
        <w:t>, zeker wanneer ze nog regelmatig speelden of zelfs titularis waren.</w:t>
      </w:r>
    </w:p>
    <w:p w14:paraId="690EA3C4" w14:textId="77777777" w:rsidR="008F0888" w:rsidRPr="00396CF4" w:rsidRDefault="008F0888" w:rsidP="008F0888">
      <w:pPr>
        <w:pStyle w:val="Corpsdetexte"/>
      </w:pPr>
    </w:p>
    <w:p w14:paraId="71AD78F5" w14:textId="77777777" w:rsidR="008F0888" w:rsidRPr="00C63659" w:rsidRDefault="008F0888" w:rsidP="000652A1">
      <w:pPr>
        <w:pStyle w:val="Corpsdetexte"/>
        <w:ind w:left="720"/>
        <w:rPr>
          <w:i/>
          <w:iCs/>
        </w:rPr>
      </w:pPr>
      <w:r w:rsidRPr="00396CF4">
        <w:rPr>
          <w:i/>
          <w:iCs/>
        </w:rPr>
        <w:t>“Ik was titularis zonder contract en ik zette spelers die een contract hadden op de bank. Dus voor ons was het een shock.” (R4, vrij vertaald uit het Frans)</w:t>
      </w:r>
    </w:p>
    <w:p w14:paraId="27063848" w14:textId="77777777" w:rsidR="008F0888" w:rsidRPr="00396CF4" w:rsidRDefault="008F0888" w:rsidP="008F0888">
      <w:pPr>
        <w:pStyle w:val="Corpsdetexte"/>
      </w:pPr>
    </w:p>
    <w:p w14:paraId="34A9DD93" w14:textId="77777777" w:rsidR="008F0888" w:rsidRPr="00C63659" w:rsidRDefault="008F0888" w:rsidP="008F0888">
      <w:pPr>
        <w:pStyle w:val="Corpsdetexte"/>
      </w:pPr>
      <w:r w:rsidRPr="00396CF4">
        <w:t xml:space="preserve">De </w:t>
      </w:r>
      <w:r w:rsidRPr="002A17D1">
        <w:rPr>
          <w:b/>
          <w:bCs/>
        </w:rPr>
        <w:t>evaluatiegesprekken</w:t>
      </w:r>
      <w:r w:rsidRPr="00396CF4">
        <w:t xml:space="preserve"> speelden hierin een belangrijke rol. Volgens Jan Kayaert worden er binnen één seizoen vier à vijf gesprekken gevoerd met ouders en spelers, waarin prestaties, werkpunten en verwachtingen besproken worden. De combinatie van deze gesprekken met de </w:t>
      </w:r>
      <w:r w:rsidRPr="002A17D1">
        <w:rPr>
          <w:b/>
          <w:bCs/>
        </w:rPr>
        <w:t>effectieve speeltijd</w:t>
      </w:r>
      <w:r w:rsidRPr="00396CF4">
        <w:t xml:space="preserve"> vormt vaak een indicatie van de toekomst binnen de club.</w:t>
      </w:r>
    </w:p>
    <w:p w14:paraId="73A62BD0" w14:textId="77777777" w:rsidR="008F0888" w:rsidRPr="00396CF4" w:rsidRDefault="008F0888" w:rsidP="008F0888">
      <w:pPr>
        <w:pStyle w:val="Corpsdetexte"/>
      </w:pPr>
    </w:p>
    <w:p w14:paraId="48EBBB7B" w14:textId="77777777" w:rsidR="008F0888" w:rsidRPr="00C63659" w:rsidRDefault="008F0888" w:rsidP="000652A1">
      <w:pPr>
        <w:pStyle w:val="Corpsdetexte"/>
        <w:ind w:left="720"/>
        <w:rPr>
          <w:i/>
          <w:iCs/>
        </w:rPr>
      </w:pPr>
      <w:r w:rsidRPr="00396CF4">
        <w:rPr>
          <w:i/>
          <w:iCs/>
        </w:rPr>
        <w:t xml:space="preserve">“Die gesprekken, gecombineerd met de speeltijd, moeten je doen aanvoelen dat het moeilijk wordt voor volgend jaar.” </w:t>
      </w:r>
    </w:p>
    <w:p w14:paraId="16842D56" w14:textId="77777777" w:rsidR="008F0888" w:rsidRPr="00396CF4" w:rsidRDefault="008F0888" w:rsidP="008F0888">
      <w:pPr>
        <w:pStyle w:val="Corpsdetexte"/>
      </w:pPr>
    </w:p>
    <w:p w14:paraId="67CBF2F0" w14:textId="77777777" w:rsidR="008F0888" w:rsidRPr="00C63659" w:rsidRDefault="008F0888" w:rsidP="008F0888">
      <w:pPr>
        <w:pStyle w:val="Corpsdetexte"/>
      </w:pPr>
      <w:r w:rsidRPr="00396CF4">
        <w:t xml:space="preserve">Op basis van deze evaluaties beslist de club wie een profcontract krijgt en wie niet. Volgens Jan Verlinden wordt die beslissing genomen op basis van </w:t>
      </w:r>
      <w:r>
        <w:t xml:space="preserve">selectiecriteria gerelateerd aan </w:t>
      </w:r>
      <w:r w:rsidRPr="00396CF4">
        <w:t>vijf domeinen: voetbaltechniek, fysieke prestaties, medische toestand, levensstijl en mentale weerbaarheid. Ook factoren zoals de schooltaal, betrokkenheid van ouders en het ontbreken van malafide makelaars wegen mee in de eindbeslissing, zo stelt Kayaert.</w:t>
      </w:r>
    </w:p>
    <w:p w14:paraId="1633D1F5" w14:textId="77777777" w:rsidR="008F0888" w:rsidRPr="00396CF4" w:rsidRDefault="008F0888" w:rsidP="008F0888">
      <w:pPr>
        <w:pStyle w:val="Corpsdetexte"/>
      </w:pPr>
    </w:p>
    <w:p w14:paraId="5D0A65A4" w14:textId="77777777" w:rsidR="008F0888" w:rsidRPr="00C63659" w:rsidRDefault="008F0888" w:rsidP="000652A1">
      <w:pPr>
        <w:pStyle w:val="Corpsdetexte"/>
        <w:ind w:left="720"/>
        <w:rPr>
          <w:i/>
          <w:iCs/>
        </w:rPr>
      </w:pPr>
      <w:r w:rsidRPr="00396CF4">
        <w:rPr>
          <w:i/>
          <w:iCs/>
        </w:rPr>
        <w:t xml:space="preserve">“Er zijn drie factoren die cruciaal zijn: Nederlandstalig onderwijs, ouderbetrokkenheid en geen malafide makelaars.” </w:t>
      </w:r>
    </w:p>
    <w:p w14:paraId="72EA22E9" w14:textId="77777777" w:rsidR="008F0888" w:rsidRPr="00396CF4" w:rsidRDefault="008F0888" w:rsidP="008F0888">
      <w:pPr>
        <w:pStyle w:val="Corpsdetexte"/>
        <w:rPr>
          <w:i/>
          <w:iCs/>
        </w:rPr>
      </w:pPr>
    </w:p>
    <w:p w14:paraId="1B4A38C9" w14:textId="77777777" w:rsidR="008F0888" w:rsidRPr="00C63659" w:rsidRDefault="008F0888" w:rsidP="008F0888">
      <w:pPr>
        <w:pStyle w:val="Corpsdetexte"/>
      </w:pPr>
      <w:r w:rsidRPr="00396CF4">
        <w:t xml:space="preserve">De </w:t>
      </w:r>
      <w:r w:rsidRPr="00BE7A52">
        <w:rPr>
          <w:b/>
          <w:bCs/>
        </w:rPr>
        <w:t>communicatie</w:t>
      </w:r>
      <w:r w:rsidRPr="00396CF4">
        <w:t xml:space="preserve"> van de deselectie gebeurt niet op een uniforme manier. Jean Kindermans licht toe dat hij vroeger zelf gesprekken voerde met spelers en ouders, maar dat dit emotioneel zwaar woog. Daarom schakelde de club over op schriftelijke </w:t>
      </w:r>
      <w:r w:rsidRPr="00C63659">
        <w:t xml:space="preserve">en eventueel mondelinge </w:t>
      </w:r>
      <w:r w:rsidRPr="00396CF4">
        <w:t>communicatie</w:t>
      </w:r>
      <w:r w:rsidRPr="00C63659">
        <w:t xml:space="preserve"> via een laatste evaluatiegesprek, op vraag van de speler of zijn entourage</w:t>
      </w:r>
      <w:r w:rsidRPr="00396CF4">
        <w:t>. Deze werkwijze werd echter niet altijd als voldoende transparant of menselijk ervaren.</w:t>
      </w:r>
    </w:p>
    <w:p w14:paraId="09713F54" w14:textId="77777777" w:rsidR="008F0888" w:rsidRPr="00396CF4" w:rsidRDefault="008F0888" w:rsidP="008F0888">
      <w:pPr>
        <w:pStyle w:val="Corpsdetexte"/>
      </w:pPr>
    </w:p>
    <w:p w14:paraId="589737DB" w14:textId="29DD082F" w:rsidR="008F0888" w:rsidRPr="00396CF4" w:rsidRDefault="008F0888" w:rsidP="000652A1">
      <w:pPr>
        <w:pStyle w:val="Corpsdetexte"/>
        <w:ind w:left="720"/>
      </w:pPr>
      <w:r w:rsidRPr="00396CF4">
        <w:t>“Ik vond het wel een beetje vlugvlug, van dit en dit en klaar.” (R</w:t>
      </w:r>
      <w:r w:rsidRPr="00C63659">
        <w:t>2</w:t>
      </w:r>
      <w:r w:rsidRPr="00396CF4">
        <w:t>)</w:t>
      </w:r>
    </w:p>
    <w:p w14:paraId="3C46AB32" w14:textId="77777777" w:rsidR="008F0888" w:rsidRPr="00396CF4" w:rsidRDefault="008F0888" w:rsidP="008F0888">
      <w:pPr>
        <w:pStyle w:val="Corpsdetexte"/>
      </w:pPr>
    </w:p>
    <w:p w14:paraId="7E226072" w14:textId="77777777" w:rsidR="008F0888" w:rsidRPr="00C63659" w:rsidRDefault="008F0888" w:rsidP="008F0888">
      <w:pPr>
        <w:pStyle w:val="Corpsdetexte"/>
      </w:pPr>
      <w:r w:rsidRPr="00396CF4">
        <w:t>De context waarin deselectie plaatsvindt blijkt dus beïnvloed te worden door meerdere factoren: objectieve criteria, communicatievorm, verwachtingen van spelers, en de mate waarin zij zich betrokken voelden bij de club. Deze elementen bepalen in grote mate of het afscheid als onverwacht of enigszins voorbereid wordt ervaren.</w:t>
      </w:r>
    </w:p>
    <w:p w14:paraId="07DAF9F7" w14:textId="77777777" w:rsidR="008F0888" w:rsidRDefault="008F0888" w:rsidP="008F0888">
      <w:pPr>
        <w:pStyle w:val="Corpsdetexte"/>
      </w:pPr>
    </w:p>
    <w:p w14:paraId="689D54BB" w14:textId="77777777" w:rsidR="00626311" w:rsidRDefault="00626311" w:rsidP="008F0888">
      <w:pPr>
        <w:pStyle w:val="Corpsdetexte"/>
      </w:pPr>
    </w:p>
    <w:p w14:paraId="40D6524C" w14:textId="77777777" w:rsidR="00D24AF7" w:rsidRDefault="00D24AF7" w:rsidP="008F0888">
      <w:pPr>
        <w:pStyle w:val="Corpsdetexte"/>
      </w:pPr>
    </w:p>
    <w:p w14:paraId="1DBFE7CA" w14:textId="77777777" w:rsidR="00D24AF7" w:rsidRPr="00C63659" w:rsidRDefault="00D24AF7" w:rsidP="008F0888">
      <w:pPr>
        <w:pStyle w:val="Corpsdetexte"/>
      </w:pPr>
    </w:p>
    <w:p w14:paraId="76B438A4" w14:textId="77777777" w:rsidR="008F0888" w:rsidRPr="00C63659" w:rsidRDefault="008F0888" w:rsidP="008F0888">
      <w:pPr>
        <w:pStyle w:val="Corpsdetexte"/>
      </w:pPr>
    </w:p>
    <w:p w14:paraId="14220D57" w14:textId="5F505258" w:rsidR="008F0888" w:rsidRPr="00C63659" w:rsidRDefault="008F0888" w:rsidP="008F0888">
      <w:pPr>
        <w:pStyle w:val="Titre2"/>
        <w:numPr>
          <w:ilvl w:val="1"/>
          <w:numId w:val="47"/>
        </w:numPr>
      </w:pPr>
      <w:bookmarkStart w:id="18" w:name="_Toc200748629"/>
      <w:r w:rsidRPr="00C63659">
        <w:t>Self – De persoonlijke beleving van deselectie</w:t>
      </w:r>
      <w:bookmarkEnd w:id="18"/>
    </w:p>
    <w:p w14:paraId="7966825E" w14:textId="77777777" w:rsidR="008F0888" w:rsidRPr="00C63659" w:rsidRDefault="008F0888" w:rsidP="008F0888">
      <w:pPr>
        <w:pStyle w:val="Corpsdetexte"/>
      </w:pPr>
      <w:r w:rsidRPr="002078C0">
        <w:t xml:space="preserve">Het thema </w:t>
      </w:r>
      <w:r w:rsidRPr="002078C0">
        <w:rPr>
          <w:i/>
          <w:iCs/>
        </w:rPr>
        <w:t>Self</w:t>
      </w:r>
      <w:r w:rsidRPr="002078C0">
        <w:t xml:space="preserve"> omvat de emotionele reacties op de deselectie, de impact op het zelfbeeld en de identiteit, het verlies van structuur en de sportieve gevolgen. </w:t>
      </w:r>
      <w:r w:rsidRPr="00273545">
        <w:t xml:space="preserve">De impact van deselectie op </w:t>
      </w:r>
      <w:r>
        <w:t>zelfbeeld en de identiteit van de</w:t>
      </w:r>
      <w:r w:rsidRPr="00273545">
        <w:t xml:space="preserve"> spelers bleek groot. Waar sommigen vrij snel de knop konden omdraaien en hun focus verlegden naar nieuwe doelen, bleven anderen lange tijd worstelen met gevoelens van verdriet, falen en onbegrip. Deze </w:t>
      </w:r>
      <w:r w:rsidRPr="00A065B2">
        <w:rPr>
          <w:b/>
          <w:bCs/>
        </w:rPr>
        <w:t>emotionele reacties</w:t>
      </w:r>
      <w:r w:rsidRPr="00273545">
        <w:t xml:space="preserve"> liepen sterk uiteen, afhankelijk van de persoonlijke veerkracht, verwachtingen en de manier waarop de deselectie werd gecommuniceerd.</w:t>
      </w:r>
    </w:p>
    <w:p w14:paraId="6CA44017" w14:textId="77777777" w:rsidR="008F0888" w:rsidRPr="00273545" w:rsidRDefault="008F0888" w:rsidP="008F0888">
      <w:pPr>
        <w:pStyle w:val="Corpsdetexte"/>
      </w:pPr>
    </w:p>
    <w:p w14:paraId="743B9A6E" w14:textId="77777777" w:rsidR="008F0888" w:rsidRDefault="008F0888" w:rsidP="000652A1">
      <w:pPr>
        <w:pStyle w:val="Corpsdetexte"/>
        <w:ind w:left="720"/>
        <w:rPr>
          <w:i/>
          <w:iCs/>
        </w:rPr>
      </w:pPr>
      <w:r w:rsidRPr="00273545">
        <w:rPr>
          <w:i/>
          <w:iCs/>
        </w:rPr>
        <w:t>“Ik heb direct een klik gemaakt. Als iemand mij niet meer wil, dan ga ik ergens anders. (...) Het leven is hard. Het leven is doorgaan.” (Dries Mertens)</w:t>
      </w:r>
    </w:p>
    <w:p w14:paraId="2DA05357" w14:textId="77777777" w:rsidR="008F0888" w:rsidRDefault="008F0888" w:rsidP="008F0888">
      <w:pPr>
        <w:pStyle w:val="Corpsdetexte"/>
        <w:rPr>
          <w:i/>
          <w:iCs/>
        </w:rPr>
      </w:pPr>
    </w:p>
    <w:p w14:paraId="7AAA014D" w14:textId="77777777" w:rsidR="008F0888" w:rsidRDefault="008F0888" w:rsidP="000652A1">
      <w:pPr>
        <w:pStyle w:val="Corpsdetexte"/>
        <w:ind w:left="720"/>
      </w:pPr>
      <w:r w:rsidRPr="005236D1">
        <w:rPr>
          <w:i/>
          <w:iCs/>
        </w:rPr>
        <w:t>“Ik denk dat ik die klik snel heb kunnen maken omdat ik daarna mijn eerste profcontract tekende bij Oostende. (…) Soms moet je veranderen van club voor je eigen toekomst. Om jezelf te zien evolueren, of om jezelf gewoon sterker te maken. Niet alleen fysiek, maar ook mentaal.”</w:t>
      </w:r>
      <w:r>
        <w:t xml:space="preserve"> </w:t>
      </w:r>
      <w:r w:rsidRPr="002F02A5">
        <w:rPr>
          <w:i/>
          <w:iCs/>
        </w:rPr>
        <w:t>(Siebe Van der Heyden)</w:t>
      </w:r>
    </w:p>
    <w:p w14:paraId="6700D8DD" w14:textId="77777777" w:rsidR="008F0888" w:rsidRPr="00D14789" w:rsidRDefault="008F0888" w:rsidP="008F0888">
      <w:pPr>
        <w:pStyle w:val="Corpsdetexte"/>
      </w:pPr>
    </w:p>
    <w:p w14:paraId="268C73B9" w14:textId="77777777" w:rsidR="008F0888" w:rsidRPr="00C63659" w:rsidRDefault="008F0888" w:rsidP="000652A1">
      <w:pPr>
        <w:pStyle w:val="Corpsdetexte"/>
        <w:ind w:left="720"/>
        <w:rPr>
          <w:i/>
          <w:iCs/>
        </w:rPr>
      </w:pPr>
      <w:r w:rsidRPr="00273545">
        <w:rPr>
          <w:i/>
          <w:iCs/>
        </w:rPr>
        <w:t>“In die periode heb ik maandenlang gehuild. Ik heb nooit begrepen waarom ik de stap naar de eerste ploeg niet heb kunnen maken.” (R</w:t>
      </w:r>
      <w:r w:rsidRPr="00C63659">
        <w:rPr>
          <w:i/>
          <w:iCs/>
        </w:rPr>
        <w:t>3</w:t>
      </w:r>
      <w:r w:rsidRPr="00273545">
        <w:rPr>
          <w:i/>
          <w:iCs/>
        </w:rPr>
        <w:t>)</w:t>
      </w:r>
    </w:p>
    <w:p w14:paraId="75404716" w14:textId="77777777" w:rsidR="008F0888" w:rsidRPr="00C63659" w:rsidRDefault="008F0888" w:rsidP="008F0888">
      <w:pPr>
        <w:pStyle w:val="Corpsdetexte"/>
      </w:pPr>
    </w:p>
    <w:p w14:paraId="3DF410C0" w14:textId="77777777" w:rsidR="008F0888" w:rsidRPr="00C63659" w:rsidRDefault="008F0888" w:rsidP="008F0888">
      <w:pPr>
        <w:pStyle w:val="Corpsdetexte"/>
      </w:pPr>
      <w:r w:rsidRPr="00273545">
        <w:t>Voor veel respondenten raakte de deselectie aan hun identiteit. Ze groeiden op met het idee dat ze ‘voetballer bij Anderlecht’ waren, een status die mee hun zelfbeeld bepaalde. Op het moment dat deze rol plots wegvalt, blijven sommigen met een leeg gevoel achter en weten ze niet goed wie ze zijn of wat ze graag doen buiten het voetbal.</w:t>
      </w:r>
    </w:p>
    <w:p w14:paraId="57337608" w14:textId="77777777" w:rsidR="008F0888" w:rsidRPr="00273545" w:rsidRDefault="008F0888" w:rsidP="008F0888">
      <w:pPr>
        <w:pStyle w:val="Corpsdetexte"/>
      </w:pPr>
    </w:p>
    <w:p w14:paraId="6C43FA67" w14:textId="77777777" w:rsidR="008F0888" w:rsidRPr="00C63659" w:rsidRDefault="008F0888" w:rsidP="000652A1">
      <w:pPr>
        <w:pStyle w:val="Corpsdetexte"/>
        <w:ind w:left="720"/>
        <w:rPr>
          <w:i/>
          <w:iCs/>
        </w:rPr>
      </w:pPr>
      <w:r w:rsidRPr="00273545">
        <w:rPr>
          <w:i/>
          <w:iCs/>
        </w:rPr>
        <w:t xml:space="preserve">“Ik wist het niet. Wat vind ik eigenlijk leuk? Wat vind ik niet leuk? (...) </w:t>
      </w:r>
      <w:r w:rsidRPr="00C63659">
        <w:rPr>
          <w:i/>
          <w:iCs/>
        </w:rPr>
        <w:t>Het</w:t>
      </w:r>
      <w:r w:rsidRPr="00273545">
        <w:rPr>
          <w:i/>
          <w:iCs/>
        </w:rPr>
        <w:t xml:space="preserve"> zoeken naar je identiteit, ik ben daar eigenlijk nog altijd mee bezig.” (R</w:t>
      </w:r>
      <w:r w:rsidRPr="00C63659">
        <w:rPr>
          <w:i/>
          <w:iCs/>
        </w:rPr>
        <w:t>3</w:t>
      </w:r>
      <w:r w:rsidRPr="00273545">
        <w:rPr>
          <w:i/>
          <w:iCs/>
        </w:rPr>
        <w:t>)</w:t>
      </w:r>
    </w:p>
    <w:p w14:paraId="06EA3809" w14:textId="77777777" w:rsidR="008F0888" w:rsidRPr="00273545" w:rsidRDefault="008F0888" w:rsidP="008F0888">
      <w:pPr>
        <w:pStyle w:val="Corpsdetexte"/>
      </w:pPr>
    </w:p>
    <w:p w14:paraId="6274530F" w14:textId="77777777" w:rsidR="008F0888" w:rsidRPr="00C63659" w:rsidRDefault="008F0888" w:rsidP="008F0888">
      <w:pPr>
        <w:pStyle w:val="Corpsdetexte"/>
      </w:pPr>
      <w:r w:rsidRPr="00273545">
        <w:t xml:space="preserve">Naast het </w:t>
      </w:r>
      <w:r w:rsidRPr="00566B1B">
        <w:rPr>
          <w:b/>
          <w:bCs/>
        </w:rPr>
        <w:t>identiteitsverlies</w:t>
      </w:r>
      <w:r w:rsidRPr="00273545">
        <w:t xml:space="preserve"> betekende de deselectie ook het wegvallen van een vertrouwde leefwereld. De spelers verlieten niet alleen een sportomgeving, maar ook een sociaal netwerk waarin ze jarenlang dagelijks functioneerden. De overgang naar een nieuw hoofdstuk werd dan ook door </w:t>
      </w:r>
      <w:r>
        <w:t>meerdere respondenten</w:t>
      </w:r>
      <w:r w:rsidRPr="00273545">
        <w:t xml:space="preserve"> als pijnlijk ervaren.</w:t>
      </w:r>
    </w:p>
    <w:p w14:paraId="23A36395" w14:textId="77777777" w:rsidR="008F0888" w:rsidRPr="00273545" w:rsidRDefault="008F0888" w:rsidP="008F0888">
      <w:pPr>
        <w:pStyle w:val="Corpsdetexte"/>
      </w:pPr>
    </w:p>
    <w:p w14:paraId="4E300BA4" w14:textId="77777777" w:rsidR="008F0888" w:rsidRDefault="008F0888" w:rsidP="000652A1">
      <w:pPr>
        <w:pStyle w:val="Corpsdetexte"/>
        <w:ind w:left="720"/>
        <w:rPr>
          <w:i/>
          <w:iCs/>
        </w:rPr>
      </w:pPr>
      <w:r w:rsidRPr="00273545">
        <w:rPr>
          <w:i/>
          <w:iCs/>
        </w:rPr>
        <w:t>“Heel mijn jeugd daar doorgebracht en dan moet je dat verlaten. Dat was vooral pijnlijk. (...) Het was alsof ik mijn familie verliet.” (R9, vrij vertaald uit het Frans)</w:t>
      </w:r>
    </w:p>
    <w:p w14:paraId="243B7B7B" w14:textId="77777777" w:rsidR="008F0888" w:rsidRDefault="008F0888" w:rsidP="008F0888">
      <w:pPr>
        <w:pStyle w:val="Corpsdetexte"/>
        <w:rPr>
          <w:i/>
          <w:iCs/>
        </w:rPr>
      </w:pPr>
    </w:p>
    <w:p w14:paraId="14A2C1AF" w14:textId="77777777" w:rsidR="000652A1" w:rsidRDefault="000652A1" w:rsidP="008F0888">
      <w:pPr>
        <w:pStyle w:val="Corpsdetexte"/>
        <w:rPr>
          <w:i/>
          <w:iCs/>
        </w:rPr>
      </w:pPr>
    </w:p>
    <w:p w14:paraId="1D28698F" w14:textId="77777777" w:rsidR="000652A1" w:rsidRDefault="000652A1" w:rsidP="008F0888">
      <w:pPr>
        <w:pStyle w:val="Corpsdetexte"/>
        <w:rPr>
          <w:i/>
          <w:iCs/>
        </w:rPr>
      </w:pPr>
    </w:p>
    <w:p w14:paraId="18FCDC8D" w14:textId="77777777" w:rsidR="008F0888" w:rsidRPr="000D5D20" w:rsidRDefault="008F0888" w:rsidP="000652A1">
      <w:pPr>
        <w:pStyle w:val="Corpsdetexte"/>
        <w:ind w:left="720"/>
        <w:rPr>
          <w:i/>
          <w:iCs/>
        </w:rPr>
      </w:pPr>
      <w:r w:rsidRPr="000D5D20">
        <w:rPr>
          <w:i/>
          <w:iCs/>
        </w:rPr>
        <w:t xml:space="preserve">“Ik zat daar op </w:t>
      </w:r>
      <w:r>
        <w:rPr>
          <w:i/>
          <w:iCs/>
        </w:rPr>
        <w:t>een</w:t>
      </w:r>
      <w:r w:rsidRPr="000D5D20">
        <w:rPr>
          <w:i/>
          <w:iCs/>
        </w:rPr>
        <w:t xml:space="preserve"> Purple Talent</w:t>
      </w:r>
      <w:r>
        <w:rPr>
          <w:i/>
          <w:iCs/>
        </w:rPr>
        <w:t>s-</w:t>
      </w:r>
      <w:r w:rsidRPr="000D5D20">
        <w:rPr>
          <w:i/>
          <w:iCs/>
        </w:rPr>
        <w:t>school en ik heb al mijn vrienden daar leren kennen, heel mijn jeugd daar doorgebracht en dan moet je dat verlaten. Dat was vooral pijnlijk. Het was niet zozeer het feit dat ik niet was doorgebroken bij Anderlecht</w:t>
      </w:r>
      <w:r>
        <w:rPr>
          <w:i/>
          <w:iCs/>
        </w:rPr>
        <w:t xml:space="preserve"> dat pijn deed</w:t>
      </w:r>
      <w:r w:rsidRPr="000D5D20">
        <w:rPr>
          <w:i/>
          <w:iCs/>
        </w:rPr>
        <w:t>. Oké, dat ook, maar vooral van heel je jeugd daar gezeten te hebben en dan aan een nieuw hoofdstuk</w:t>
      </w:r>
      <w:r>
        <w:rPr>
          <w:i/>
          <w:iCs/>
        </w:rPr>
        <w:t xml:space="preserve"> te</w:t>
      </w:r>
      <w:r w:rsidRPr="000D5D20">
        <w:rPr>
          <w:i/>
          <w:iCs/>
        </w:rPr>
        <w:t xml:space="preserve"> moeten beginnen. Dat vond ik vooral moeilijk.”</w:t>
      </w:r>
      <w:r>
        <w:rPr>
          <w:i/>
          <w:iCs/>
        </w:rPr>
        <w:t xml:space="preserve"> (R2)</w:t>
      </w:r>
    </w:p>
    <w:p w14:paraId="37A5CFE9" w14:textId="77777777" w:rsidR="008F0888" w:rsidRPr="00273545" w:rsidRDefault="008F0888" w:rsidP="008F0888">
      <w:pPr>
        <w:pStyle w:val="Corpsdetexte"/>
      </w:pPr>
    </w:p>
    <w:p w14:paraId="6F25EA72" w14:textId="77777777" w:rsidR="008F0888" w:rsidRPr="00C63659" w:rsidRDefault="008F0888" w:rsidP="008F0888">
      <w:pPr>
        <w:pStyle w:val="Corpsdetexte"/>
      </w:pPr>
      <w:r w:rsidRPr="00273545">
        <w:t xml:space="preserve">Tot slot </w:t>
      </w:r>
      <w:r w:rsidRPr="00567656">
        <w:rPr>
          <w:b/>
          <w:bCs/>
        </w:rPr>
        <w:t>viel</w:t>
      </w:r>
      <w:r w:rsidRPr="00273545">
        <w:t xml:space="preserve"> voor velen ook de </w:t>
      </w:r>
      <w:r w:rsidRPr="00567656">
        <w:rPr>
          <w:b/>
          <w:bCs/>
        </w:rPr>
        <w:t>structuur</w:t>
      </w:r>
      <w:r w:rsidRPr="00273545">
        <w:t xml:space="preserve"> </w:t>
      </w:r>
      <w:r w:rsidRPr="00567656">
        <w:rPr>
          <w:b/>
          <w:bCs/>
        </w:rPr>
        <w:t>weg</w:t>
      </w:r>
      <w:r w:rsidRPr="00273545">
        <w:t xml:space="preserve"> die het voetbal hen jarenlang geboden had. Van een strikt georganiseerde dagindeling gingen ze plots naar een situatie waarin ze zelf keuzes moesten maken en verantwoordelijk werden voor hun planning. Dit bracht verwarring en onzekerheid met zich mee.</w:t>
      </w:r>
    </w:p>
    <w:p w14:paraId="1C9FF839" w14:textId="77777777" w:rsidR="008F0888" w:rsidRPr="00273545" w:rsidRDefault="008F0888" w:rsidP="008F0888">
      <w:pPr>
        <w:pStyle w:val="Corpsdetexte"/>
      </w:pPr>
    </w:p>
    <w:p w14:paraId="40027042" w14:textId="77777777" w:rsidR="008F0888" w:rsidRPr="00C63659" w:rsidRDefault="008F0888" w:rsidP="000652A1">
      <w:pPr>
        <w:pStyle w:val="Corpsdetexte"/>
        <w:ind w:left="720"/>
        <w:rPr>
          <w:i/>
          <w:iCs/>
        </w:rPr>
      </w:pPr>
      <w:r w:rsidRPr="00273545">
        <w:rPr>
          <w:i/>
          <w:iCs/>
        </w:rPr>
        <w:t>“Als voetballer word je zo geleefd. En dan moest ik plots zelf mijn dagen indelen. Ik heb veel in mijn bed gelegen en gedacht: wat moet ik doen?” (R</w:t>
      </w:r>
      <w:r w:rsidRPr="00C63659">
        <w:rPr>
          <w:i/>
          <w:iCs/>
        </w:rPr>
        <w:t>3</w:t>
      </w:r>
      <w:r w:rsidRPr="00273545">
        <w:rPr>
          <w:i/>
          <w:iCs/>
        </w:rPr>
        <w:t>)</w:t>
      </w:r>
    </w:p>
    <w:p w14:paraId="38996DBE" w14:textId="77777777" w:rsidR="008F0888" w:rsidRPr="00273545" w:rsidRDefault="008F0888" w:rsidP="008F0888">
      <w:pPr>
        <w:pStyle w:val="Corpsdetexte"/>
      </w:pPr>
    </w:p>
    <w:p w14:paraId="7113DCB9" w14:textId="77777777" w:rsidR="008F0888" w:rsidRPr="00C63659" w:rsidRDefault="008F0888" w:rsidP="008F0888">
      <w:pPr>
        <w:pStyle w:val="Corpsdetexte"/>
      </w:pPr>
      <w:r w:rsidRPr="00273545">
        <w:t>Samen geven deze elementen een inkijk in hoe diepgaand deselectie kan ingrijpen in het innerlijke leven van een jonge speler. Niet alleen hun carrièreperspectief valt weg, maar ook hun gevoel van identiteit, structuur en richting wordt erdoor aangetast.</w:t>
      </w:r>
    </w:p>
    <w:p w14:paraId="1AEE587B" w14:textId="77777777" w:rsidR="008F0888" w:rsidRDefault="008F0888" w:rsidP="008F0888">
      <w:pPr>
        <w:pStyle w:val="Corpsdetexte"/>
      </w:pPr>
    </w:p>
    <w:p w14:paraId="22E939CB" w14:textId="77777777" w:rsidR="00626311" w:rsidRPr="00C63659" w:rsidRDefault="00626311" w:rsidP="008F0888">
      <w:pPr>
        <w:pStyle w:val="Corpsdetexte"/>
      </w:pPr>
    </w:p>
    <w:p w14:paraId="5CB3D896" w14:textId="04E3560C" w:rsidR="008F0888" w:rsidRPr="00C63659" w:rsidRDefault="008F0888" w:rsidP="00626311">
      <w:pPr>
        <w:pStyle w:val="Titre2"/>
        <w:numPr>
          <w:ilvl w:val="1"/>
          <w:numId w:val="47"/>
        </w:numPr>
      </w:pPr>
      <w:bookmarkStart w:id="19" w:name="_Toc200748630"/>
      <w:r w:rsidRPr="00C63659">
        <w:t>Support</w:t>
      </w:r>
      <w:r>
        <w:t xml:space="preserve"> -</w:t>
      </w:r>
      <w:r w:rsidRPr="00C63659">
        <w:t xml:space="preserve"> Ondersteuning </w:t>
      </w:r>
      <w:r w:rsidR="00711A58">
        <w:t>voor</w:t>
      </w:r>
      <w:r w:rsidRPr="00C63659">
        <w:t xml:space="preserve"> en na de deselectie</w:t>
      </w:r>
      <w:bookmarkEnd w:id="19"/>
    </w:p>
    <w:p w14:paraId="7A88D17F" w14:textId="0175963E" w:rsidR="008F0888" w:rsidRPr="00E83148" w:rsidRDefault="008F0888" w:rsidP="008F0888">
      <w:pPr>
        <w:pStyle w:val="Corpsdetexte"/>
      </w:pPr>
      <w:r w:rsidRPr="002078C0">
        <w:rPr>
          <w:i/>
          <w:iCs/>
        </w:rPr>
        <w:t>Support</w:t>
      </w:r>
      <w:r w:rsidRPr="002078C0">
        <w:t xml:space="preserve"> belicht de ondersteuning die spelers ervaarden tijdens hun opleiding (zoals via de pedagogische cel en</w:t>
      </w:r>
      <w:r w:rsidR="00932E0E">
        <w:t xml:space="preserve"> meer specifiek</w:t>
      </w:r>
      <w:r w:rsidRPr="002078C0">
        <w:t xml:space="preserve"> het Purple Talents-programma), alsook de aanwezigheid of afwezigheid van begeleiding na hun vertrek, inclusief de rol van de sociale omgeving</w:t>
      </w:r>
      <w:r w:rsidR="002C212F">
        <w:t xml:space="preserve"> en externe hulpverleners. </w:t>
      </w:r>
      <w:r w:rsidRPr="00E83148">
        <w:t xml:space="preserve">De manier waarop spelers tijdens en na hun opleiding bij RSCA werden ondersteund, verschilde sterk. Sommige respondenten spraken over een uitgebreid </w:t>
      </w:r>
      <w:r w:rsidRPr="00DE19D1">
        <w:rPr>
          <w:b/>
          <w:bCs/>
        </w:rPr>
        <w:t>begeleidingsaanbod tijdens hun jeugdjaren</w:t>
      </w:r>
      <w:r w:rsidRPr="00E83148">
        <w:t>, terwijl anderen weinig formele opvolging ervaarden na hun vertrek. De mate van ervaren steun blijkt bepalend voor de manier waarop spelers hun deselectie verwerkten.</w:t>
      </w:r>
    </w:p>
    <w:p w14:paraId="6DDA01A0" w14:textId="75759F13" w:rsidR="008F0888" w:rsidRPr="00C63659" w:rsidRDefault="008F0888" w:rsidP="008F0888">
      <w:pPr>
        <w:pStyle w:val="Corpsdetexte"/>
      </w:pPr>
      <w:r w:rsidRPr="00E83148">
        <w:t xml:space="preserve">Tijdens hun opleiding werd veel waarde gehecht aan een brede omkadering. </w:t>
      </w:r>
      <w:r w:rsidRPr="00DE19D1">
        <w:rPr>
          <w:b/>
          <w:bCs/>
        </w:rPr>
        <w:t>De pedagogische cel</w:t>
      </w:r>
      <w:r w:rsidRPr="00E83148">
        <w:t xml:space="preserve"> had hierin een centrale rol. Zij begeleiden spelers op verschillende domeinen buiten het veld, zoals school, thuisomgeving en zelfs vervoer en huisvesting.</w:t>
      </w:r>
      <w:r w:rsidR="00D67E12">
        <w:t xml:space="preserve"> Hoofd pedagogische cel</w:t>
      </w:r>
      <w:r w:rsidRPr="00E83148">
        <w:t xml:space="preserve"> Jan Kayaert benadrukt het belang van balans tussen </w:t>
      </w:r>
      <w:r w:rsidRPr="00E83148">
        <w:rPr>
          <w:b/>
          <w:bCs/>
        </w:rPr>
        <w:t>school, sport</w:t>
      </w:r>
      <w:r w:rsidRPr="00E83148">
        <w:t xml:space="preserve"> en </w:t>
      </w:r>
      <w:r w:rsidRPr="00E83148">
        <w:rPr>
          <w:b/>
          <w:bCs/>
        </w:rPr>
        <w:t>sociaal welzijn</w:t>
      </w:r>
      <w:r w:rsidRPr="00E83148">
        <w:t>.</w:t>
      </w:r>
    </w:p>
    <w:p w14:paraId="5F7D4724" w14:textId="77777777" w:rsidR="008F0888" w:rsidRPr="00E83148" w:rsidRDefault="008F0888" w:rsidP="008F0888">
      <w:pPr>
        <w:pStyle w:val="Corpsdetexte"/>
      </w:pPr>
    </w:p>
    <w:p w14:paraId="641F1F32" w14:textId="2540FCC3" w:rsidR="008F0888" w:rsidRPr="000652A1" w:rsidRDefault="008F0888" w:rsidP="000652A1">
      <w:pPr>
        <w:pStyle w:val="Corpsdetexte"/>
        <w:ind w:left="720"/>
        <w:rPr>
          <w:b/>
          <w:bCs/>
          <w:i/>
          <w:iCs/>
        </w:rPr>
      </w:pPr>
      <w:r w:rsidRPr="00E83148">
        <w:rPr>
          <w:i/>
          <w:iCs/>
        </w:rPr>
        <w:t xml:space="preserve">“Wij proberen de jongens zoveel mogelijk ontwikkelingskansen te geven. (...) </w:t>
      </w:r>
      <w:r w:rsidR="000652A1">
        <w:rPr>
          <w:i/>
          <w:iCs/>
        </w:rPr>
        <w:br/>
      </w:r>
      <w:r w:rsidRPr="00E83148">
        <w:rPr>
          <w:i/>
          <w:iCs/>
        </w:rPr>
        <w:t xml:space="preserve">Dat </w:t>
      </w:r>
      <w:r w:rsidRPr="008824FC">
        <w:rPr>
          <w:i/>
          <w:iCs/>
        </w:rPr>
        <w:t>die</w:t>
      </w:r>
      <w:r w:rsidRPr="00DE19D1">
        <w:rPr>
          <w:b/>
          <w:bCs/>
          <w:i/>
          <w:iCs/>
        </w:rPr>
        <w:t xml:space="preserve"> drie pijlers</w:t>
      </w:r>
      <w:r w:rsidRPr="00E83148">
        <w:rPr>
          <w:i/>
          <w:iCs/>
        </w:rPr>
        <w:t xml:space="preserve"> goed werken, dat is de verantwoordelijkheid van de pedagogische cel.</w:t>
      </w:r>
      <w:r>
        <w:rPr>
          <w:i/>
          <w:iCs/>
        </w:rPr>
        <w:t xml:space="preserve"> (…) We vertrekken vanuit het principe: </w:t>
      </w:r>
      <w:r w:rsidRPr="000652A1">
        <w:rPr>
          <w:b/>
          <w:bCs/>
          <w:i/>
          <w:iCs/>
        </w:rPr>
        <w:t>maak er sterke mensen van en het zullen sterke voetballers</w:t>
      </w:r>
      <w:r w:rsidR="000652A1" w:rsidRPr="000652A1">
        <w:rPr>
          <w:b/>
          <w:bCs/>
          <w:i/>
          <w:iCs/>
        </w:rPr>
        <w:t xml:space="preserve"> </w:t>
      </w:r>
      <w:r w:rsidRPr="000652A1">
        <w:rPr>
          <w:b/>
          <w:bCs/>
          <w:i/>
          <w:iCs/>
        </w:rPr>
        <w:t>zijn.</w:t>
      </w:r>
      <w:r w:rsidRPr="00CC08E6">
        <w:rPr>
          <w:i/>
          <w:iCs/>
        </w:rPr>
        <w:t>”</w:t>
      </w:r>
    </w:p>
    <w:p w14:paraId="71E05C69" w14:textId="77777777" w:rsidR="000652A1" w:rsidRPr="00C63659" w:rsidRDefault="000652A1" w:rsidP="000652A1">
      <w:pPr>
        <w:pStyle w:val="Corpsdetexte"/>
        <w:ind w:left="720"/>
        <w:rPr>
          <w:i/>
          <w:iCs/>
        </w:rPr>
      </w:pPr>
    </w:p>
    <w:p w14:paraId="18FCA951" w14:textId="77777777" w:rsidR="008F0888" w:rsidRPr="00E83148" w:rsidRDefault="008F0888" w:rsidP="008F0888">
      <w:pPr>
        <w:pStyle w:val="Corpsdetexte"/>
      </w:pPr>
    </w:p>
    <w:p w14:paraId="2FF84E56" w14:textId="77777777" w:rsidR="008F0888" w:rsidRDefault="008F0888" w:rsidP="008F0888">
      <w:pPr>
        <w:pStyle w:val="Corpsdetexte"/>
      </w:pPr>
      <w:r>
        <w:t>Deze pedagogische cel heeft niet altijd bestaan binnen de club. Het ontstond een twintigtal jaar geleden onder impuls van Jean Kindermans. Het mislopen van Eden Hazard aan de jeugdopleiding van Lille door het ontbreken van aandacht naar een werking buiten het voetballend aspect lag aan de basis van dit ontstaan. Jan Kayaert deelt de anekdote:</w:t>
      </w:r>
    </w:p>
    <w:p w14:paraId="63E1FEC6" w14:textId="77777777" w:rsidR="008F0888" w:rsidRDefault="008F0888" w:rsidP="008F0888">
      <w:pPr>
        <w:pStyle w:val="Corpsdetexte"/>
      </w:pPr>
    </w:p>
    <w:p w14:paraId="6FF7E158" w14:textId="77777777" w:rsidR="008F0888" w:rsidRPr="00D71636" w:rsidRDefault="008F0888" w:rsidP="000652A1">
      <w:pPr>
        <w:pStyle w:val="Corpsdetexte"/>
        <w:ind w:left="720"/>
        <w:rPr>
          <w:i/>
          <w:iCs/>
        </w:rPr>
      </w:pPr>
      <w:r w:rsidRPr="00D71636">
        <w:rPr>
          <w:i/>
          <w:iCs/>
        </w:rPr>
        <w:t>“De vader van broers Hazard komt hier op bezoek en vraagt: meneer Kindermans, wat kan u ons aanbieden? Wij zijn van Tubeke, dat is hier om de hoek. We zouden graag naar Anderlecht komen. Wat kan u ons aanbieden, buiten gewoon het voetballen? En het antwoord daarop was: niet veel.</w:t>
      </w:r>
      <w:r>
        <w:rPr>
          <w:i/>
          <w:iCs/>
        </w:rPr>
        <w:t xml:space="preserve"> (…) </w:t>
      </w:r>
      <w:r w:rsidRPr="00D71636">
        <w:rPr>
          <w:i/>
          <w:iCs/>
        </w:rPr>
        <w:t xml:space="preserve">Toen de vader van broers Lukaku een paar jaar later ook op bezoek kwam met dezelfde vraag, besloot de club om </w:t>
      </w:r>
      <w:r>
        <w:rPr>
          <w:i/>
          <w:iCs/>
        </w:rPr>
        <w:t>een breed programma uit te werken waarin de jongen centraal staat, met rondom hem drie componenten: voetbal, schoolopleiding en mental health. (…) En daaruit is het Purple Talents-programma geboren.”</w:t>
      </w:r>
    </w:p>
    <w:p w14:paraId="138CF0FF" w14:textId="77777777" w:rsidR="008F0888" w:rsidRDefault="008F0888" w:rsidP="008F0888">
      <w:pPr>
        <w:pStyle w:val="Corpsdetexte"/>
      </w:pPr>
    </w:p>
    <w:p w14:paraId="21061C10" w14:textId="77777777" w:rsidR="008F0888" w:rsidRPr="00C63659" w:rsidRDefault="008F0888" w:rsidP="008F0888">
      <w:pPr>
        <w:pStyle w:val="Corpsdetexte"/>
      </w:pPr>
      <w:r>
        <w:t>Dit</w:t>
      </w:r>
      <w:r w:rsidRPr="00E83148">
        <w:t xml:space="preserve"> Purple Talents-programma</w:t>
      </w:r>
      <w:r>
        <w:t xml:space="preserve"> is een van de grootste verantwoordelijkheden van de pedagogische cel</w:t>
      </w:r>
      <w:r w:rsidRPr="00E83148">
        <w:t xml:space="preserve">. </w:t>
      </w:r>
      <w:r>
        <w:t>Het</w:t>
      </w:r>
      <w:r w:rsidRPr="00E83148">
        <w:t xml:space="preserve"> </w:t>
      </w:r>
      <w:r>
        <w:t xml:space="preserve">programma </w:t>
      </w:r>
      <w:r w:rsidRPr="00E83148">
        <w:t>combineer</w:t>
      </w:r>
      <w:r>
        <w:t xml:space="preserve">t de </w:t>
      </w:r>
      <w:r w:rsidRPr="00E83148">
        <w:t>voetbal</w:t>
      </w:r>
      <w:r>
        <w:t>opleiding</w:t>
      </w:r>
      <w:r w:rsidRPr="00E83148">
        <w:t xml:space="preserve"> met een volwaardige</w:t>
      </w:r>
      <w:r>
        <w:t>, veeleisende</w:t>
      </w:r>
      <w:r w:rsidRPr="00E83148">
        <w:t xml:space="preserve"> schoolopleiding. Jongere spelers keken hier overwegend positief op terug. Zij spraken over toegenomen zelfstandigheid, </w:t>
      </w:r>
      <w:r>
        <w:t xml:space="preserve">discipline, </w:t>
      </w:r>
      <w:r w:rsidRPr="00E83148">
        <w:t>sociale vaardigheden en de mogelijkheid om hun toekomst open te houden via onderwijs.</w:t>
      </w:r>
      <w:r>
        <w:t xml:space="preserve"> </w:t>
      </w:r>
    </w:p>
    <w:p w14:paraId="026F58D9" w14:textId="77777777" w:rsidR="008F0888" w:rsidRPr="00E83148" w:rsidRDefault="008F0888" w:rsidP="008F0888">
      <w:pPr>
        <w:pStyle w:val="Corpsdetexte"/>
      </w:pPr>
    </w:p>
    <w:p w14:paraId="04B037CE" w14:textId="71AF91A0" w:rsidR="008F0888" w:rsidRDefault="008F0888" w:rsidP="000652A1">
      <w:pPr>
        <w:pStyle w:val="Corpsdetexte"/>
        <w:ind w:left="720"/>
        <w:rPr>
          <w:i/>
          <w:iCs/>
        </w:rPr>
      </w:pPr>
      <w:r w:rsidRPr="00E83148">
        <w:rPr>
          <w:i/>
          <w:iCs/>
        </w:rPr>
        <w:t>“Het heeft mij</w:t>
      </w:r>
      <w:r w:rsidR="00CC08E6">
        <w:rPr>
          <w:i/>
          <w:iCs/>
        </w:rPr>
        <w:t xml:space="preserve"> </w:t>
      </w:r>
      <w:r w:rsidRPr="00E83148">
        <w:rPr>
          <w:i/>
          <w:iCs/>
        </w:rPr>
        <w:t>veel zelfstandiger gemaakt. (...) Je leert omgaan met jongens van verschillende culturen. Dat is wel leerrijk geweest.” (R</w:t>
      </w:r>
      <w:r w:rsidRPr="00C63659">
        <w:rPr>
          <w:i/>
          <w:iCs/>
        </w:rPr>
        <w:t>1</w:t>
      </w:r>
      <w:r w:rsidRPr="00E83148">
        <w:rPr>
          <w:i/>
          <w:iCs/>
        </w:rPr>
        <w:t>)</w:t>
      </w:r>
    </w:p>
    <w:p w14:paraId="77598B70" w14:textId="77777777" w:rsidR="008F0888" w:rsidRDefault="008F0888" w:rsidP="008F0888">
      <w:pPr>
        <w:pStyle w:val="Corpsdetexte"/>
        <w:rPr>
          <w:i/>
          <w:iCs/>
        </w:rPr>
      </w:pPr>
    </w:p>
    <w:p w14:paraId="414741F7" w14:textId="77777777" w:rsidR="008F0888" w:rsidRPr="00E83148" w:rsidRDefault="008F0888" w:rsidP="000652A1">
      <w:pPr>
        <w:pStyle w:val="Corpsdetexte"/>
        <w:ind w:left="720"/>
        <w:rPr>
          <w:i/>
          <w:iCs/>
        </w:rPr>
      </w:pPr>
      <w:r>
        <w:rPr>
          <w:i/>
          <w:iCs/>
        </w:rPr>
        <w:t>“</w:t>
      </w:r>
      <w:r w:rsidRPr="006E3E14">
        <w:rPr>
          <w:i/>
          <w:iCs/>
        </w:rPr>
        <w:t xml:space="preserve">Je moest bij Anderlecht, trainers zeggen van ja om om 6.00u training, dus geen minuut later op het veld. Dus daar moest ik wel gedisciplineerd zijn. En in school ook. Ik deed economie, wiskunde, dus toch wel </w:t>
      </w:r>
      <w:r>
        <w:rPr>
          <w:i/>
          <w:iCs/>
        </w:rPr>
        <w:t>een</w:t>
      </w:r>
      <w:r w:rsidRPr="006E3E14">
        <w:rPr>
          <w:i/>
          <w:iCs/>
        </w:rPr>
        <w:t xml:space="preserve"> moeilijke richting</w:t>
      </w:r>
      <w:r>
        <w:rPr>
          <w:i/>
          <w:iCs/>
        </w:rPr>
        <w:t>. (…) Dat heeft mij wellicht gebracht waar ik nu sta” (R3)</w:t>
      </w:r>
    </w:p>
    <w:p w14:paraId="65BA83B5" w14:textId="77777777" w:rsidR="008F0888" w:rsidRPr="00C63659" w:rsidRDefault="008F0888" w:rsidP="008F0888">
      <w:pPr>
        <w:pStyle w:val="Corpsdetexte"/>
      </w:pPr>
    </w:p>
    <w:p w14:paraId="3F5BB4EF" w14:textId="5B6374E4" w:rsidR="008F0888" w:rsidRPr="00C63659" w:rsidRDefault="008F0888" w:rsidP="008F0888">
      <w:pPr>
        <w:pStyle w:val="Corpsdetexte"/>
      </w:pPr>
      <w:r w:rsidRPr="00E83148">
        <w:t>Oudere spelers waren kritischer over de werking in de beginjaren van het programma, toen er volgens hen nog weinig structuur was. Sommigen hadden het gevoel dat er weinig opvolging was en dat school minder centraal stond.</w:t>
      </w:r>
    </w:p>
    <w:p w14:paraId="3C390A2B" w14:textId="77777777" w:rsidR="008F0888" w:rsidRPr="00E83148" w:rsidRDefault="008F0888" w:rsidP="008F0888">
      <w:pPr>
        <w:pStyle w:val="Corpsdetexte"/>
      </w:pPr>
    </w:p>
    <w:p w14:paraId="7347E930" w14:textId="77777777" w:rsidR="008F0888" w:rsidRPr="00C63659" w:rsidRDefault="008F0888" w:rsidP="000652A1">
      <w:pPr>
        <w:pStyle w:val="Corpsdetexte"/>
        <w:ind w:left="720"/>
        <w:rPr>
          <w:i/>
          <w:iCs/>
        </w:rPr>
      </w:pPr>
      <w:r w:rsidRPr="00E83148">
        <w:rPr>
          <w:i/>
          <w:iCs/>
        </w:rPr>
        <w:t>“De jeugdopleiding stelde toen eigenlijk niet veel voor. Het begon stilletjes aan vorm te krijgen, maar het was niet bijzonder.” (R</w:t>
      </w:r>
      <w:r w:rsidRPr="00C63659">
        <w:rPr>
          <w:i/>
          <w:iCs/>
        </w:rPr>
        <w:t>4</w:t>
      </w:r>
      <w:r w:rsidRPr="00E83148">
        <w:rPr>
          <w:i/>
          <w:iCs/>
        </w:rPr>
        <w:t>, vrij vertaald uit het Frans)</w:t>
      </w:r>
    </w:p>
    <w:p w14:paraId="28C9C0EA" w14:textId="77777777" w:rsidR="008F0888" w:rsidRPr="00E83148" w:rsidRDefault="008F0888" w:rsidP="008F0888">
      <w:pPr>
        <w:pStyle w:val="Corpsdetexte"/>
      </w:pPr>
    </w:p>
    <w:p w14:paraId="6B23ECD4" w14:textId="77777777" w:rsidR="000652A1" w:rsidRDefault="000652A1" w:rsidP="008F0888">
      <w:pPr>
        <w:pStyle w:val="Corpsdetexte"/>
        <w:rPr>
          <w:i/>
          <w:iCs/>
        </w:rPr>
      </w:pPr>
    </w:p>
    <w:p w14:paraId="5640E786" w14:textId="77777777" w:rsidR="000652A1" w:rsidRDefault="000652A1" w:rsidP="008F0888">
      <w:pPr>
        <w:pStyle w:val="Corpsdetexte"/>
        <w:rPr>
          <w:i/>
          <w:iCs/>
        </w:rPr>
      </w:pPr>
    </w:p>
    <w:p w14:paraId="56BD6B8C" w14:textId="77777777" w:rsidR="000652A1" w:rsidRDefault="000652A1" w:rsidP="008F0888">
      <w:pPr>
        <w:pStyle w:val="Corpsdetexte"/>
        <w:rPr>
          <w:i/>
          <w:iCs/>
        </w:rPr>
      </w:pPr>
    </w:p>
    <w:p w14:paraId="44794200" w14:textId="77777777" w:rsidR="000652A1" w:rsidRDefault="000652A1" w:rsidP="008F0888">
      <w:pPr>
        <w:pStyle w:val="Corpsdetexte"/>
        <w:rPr>
          <w:i/>
          <w:iCs/>
        </w:rPr>
      </w:pPr>
    </w:p>
    <w:p w14:paraId="5D98154D" w14:textId="77777777" w:rsidR="000652A1" w:rsidRDefault="000652A1" w:rsidP="008F0888">
      <w:pPr>
        <w:pStyle w:val="Corpsdetexte"/>
        <w:rPr>
          <w:i/>
          <w:iCs/>
        </w:rPr>
      </w:pPr>
    </w:p>
    <w:p w14:paraId="5EFA88D4" w14:textId="2036D3AC" w:rsidR="008F0888" w:rsidRPr="00D77430" w:rsidRDefault="008F0888" w:rsidP="000652A1">
      <w:pPr>
        <w:pStyle w:val="Corpsdetexte"/>
        <w:ind w:left="720"/>
        <w:rPr>
          <w:i/>
          <w:iCs/>
        </w:rPr>
      </w:pPr>
      <w:r w:rsidRPr="00D77430">
        <w:rPr>
          <w:i/>
          <w:iCs/>
        </w:rPr>
        <w:t xml:space="preserve">“Op schoolvlak was er niet echt een opvolging van de club. Die verantwoordelijkheid lag eerder bij jezelf en bij je ouders. Het was aan jou om te beslissen of je studeerde of niet. Als je niet wou studeren, waren het vooral jouw ouders die ervoor moesten opdraaien. Anderlecht volgde vooral het gedrag op school op. Er werd ons vaak gezegd dat we ons </w:t>
      </w:r>
      <w:r w:rsidR="004713F2">
        <w:rPr>
          <w:i/>
          <w:iCs/>
        </w:rPr>
        <w:t>voorbeeldig</w:t>
      </w:r>
      <w:r w:rsidRPr="00D77430">
        <w:rPr>
          <w:i/>
          <w:iCs/>
        </w:rPr>
        <w:t xml:space="preserve"> moesten gedragen omdat we de club vertegenwoordigden. Maar naar de schoolresultaten werd niet echt gekeken.” (R9, vrij vertaald uit het Frans)</w:t>
      </w:r>
    </w:p>
    <w:p w14:paraId="4C601338" w14:textId="77777777" w:rsidR="008F0888" w:rsidRDefault="008F0888" w:rsidP="008F0888">
      <w:pPr>
        <w:pStyle w:val="Corpsdetexte"/>
      </w:pPr>
    </w:p>
    <w:p w14:paraId="1CCE1BE5" w14:textId="06FF1ABC" w:rsidR="008F0888" w:rsidRPr="00C63659" w:rsidRDefault="008F0888" w:rsidP="008F0888">
      <w:pPr>
        <w:pStyle w:val="Corpsdetexte"/>
      </w:pPr>
      <w:r w:rsidRPr="00E83148">
        <w:t xml:space="preserve">Naast pedagogische begeleiding was er ook psychologische ondersteuning. Een sportpsycholoog kwam wekelijks langs op de club voor wie </w:t>
      </w:r>
      <w:r w:rsidR="000652A1">
        <w:t>daar</w:t>
      </w:r>
      <w:r w:rsidRPr="00E83148">
        <w:t xml:space="preserve"> </w:t>
      </w:r>
      <w:r w:rsidR="000652A1">
        <w:t>nood aan</w:t>
      </w:r>
      <w:r w:rsidRPr="00E83148">
        <w:t xml:space="preserve"> had. Verschillende respondenten gaven aan hier effectief gebruik van gemaakt te hebben.</w:t>
      </w:r>
    </w:p>
    <w:p w14:paraId="2A10DDC9" w14:textId="77777777" w:rsidR="008F0888" w:rsidRPr="00E83148" w:rsidRDefault="008F0888" w:rsidP="008F0888">
      <w:pPr>
        <w:pStyle w:val="Corpsdetexte"/>
      </w:pPr>
    </w:p>
    <w:p w14:paraId="64192755" w14:textId="77777777" w:rsidR="008F0888" w:rsidRDefault="008F0888" w:rsidP="0032379B">
      <w:pPr>
        <w:pStyle w:val="Corpsdetexte"/>
        <w:ind w:left="720"/>
        <w:rPr>
          <w:i/>
          <w:iCs/>
        </w:rPr>
      </w:pPr>
      <w:r w:rsidRPr="00E83148">
        <w:rPr>
          <w:i/>
          <w:iCs/>
        </w:rPr>
        <w:t>“Ik was een heel verlegen persoon. Ze zagen dat en boden mij een psycholoog aan. (...) Dat heeft mij echt geholpen.” (R</w:t>
      </w:r>
      <w:r w:rsidRPr="00C63659">
        <w:rPr>
          <w:i/>
          <w:iCs/>
        </w:rPr>
        <w:t>6</w:t>
      </w:r>
      <w:r w:rsidRPr="00E83148">
        <w:rPr>
          <w:i/>
          <w:iCs/>
        </w:rPr>
        <w:t>)</w:t>
      </w:r>
    </w:p>
    <w:p w14:paraId="3406D460" w14:textId="77777777" w:rsidR="008F0888" w:rsidRPr="00C63659" w:rsidRDefault="008F0888" w:rsidP="008F0888">
      <w:pPr>
        <w:pStyle w:val="Corpsdetexte"/>
        <w:rPr>
          <w:i/>
          <w:iCs/>
        </w:rPr>
      </w:pPr>
    </w:p>
    <w:p w14:paraId="050E4151" w14:textId="77777777" w:rsidR="008F0888" w:rsidRDefault="008F0888" w:rsidP="008F0888">
      <w:pPr>
        <w:pStyle w:val="Corpsdetexte"/>
      </w:pPr>
      <w:r>
        <w:t xml:space="preserve">Het begeleidingsaanbod van de club werd als positief ervaren door de respondenten. Jan Kayaert stelt dat Anderlecht hun jeugdspelers zowel opleidt tot voetballers als tot mensen. Dries Mertens bevestigt dit in volgende quote: </w:t>
      </w:r>
    </w:p>
    <w:p w14:paraId="0EEC7D1F" w14:textId="77777777" w:rsidR="008F0888" w:rsidRDefault="008F0888" w:rsidP="008F0888">
      <w:pPr>
        <w:pStyle w:val="Corpsdetexte"/>
      </w:pPr>
    </w:p>
    <w:p w14:paraId="173AF8CD" w14:textId="40F965C3" w:rsidR="008F0888" w:rsidRPr="00E83148" w:rsidRDefault="008F0888" w:rsidP="0032379B">
      <w:pPr>
        <w:pStyle w:val="Corpsdetexte"/>
        <w:ind w:left="720"/>
        <w:rPr>
          <w:i/>
          <w:iCs/>
        </w:rPr>
      </w:pPr>
      <w:r w:rsidRPr="002641EF">
        <w:rPr>
          <w:i/>
          <w:iCs/>
        </w:rPr>
        <w:t xml:space="preserve">“Ik ben Anderlecht dankbaar voor hoe zij mij gevormd hebben. Niet alleen als voetballer, maar ook als persoon. Ze maken je onbewust klaar voor tegenslagen. Ze brengen je discipline bij. Er wordt iets in je mentaliteit gecreëerd dat je elke dag klaar moet staan. Dat is waarom ik hen zo dankbaar ben. Omdat dat iets is dat mij voor de rest van mijn leven zal helpen.” </w:t>
      </w:r>
      <w:r w:rsidR="0032379B">
        <w:rPr>
          <w:i/>
          <w:iCs/>
        </w:rPr>
        <w:t>(Dries Mertens)</w:t>
      </w:r>
    </w:p>
    <w:p w14:paraId="39A859AD" w14:textId="77777777" w:rsidR="008F0888" w:rsidRDefault="008F0888" w:rsidP="008F0888">
      <w:pPr>
        <w:pStyle w:val="Corpsdetexte"/>
        <w:rPr>
          <w:b/>
          <w:bCs/>
        </w:rPr>
      </w:pPr>
    </w:p>
    <w:p w14:paraId="0A850B5B" w14:textId="77777777" w:rsidR="008F0888" w:rsidRPr="00C63659" w:rsidRDefault="008F0888" w:rsidP="008F0888">
      <w:pPr>
        <w:pStyle w:val="Corpsdetexte"/>
      </w:pPr>
      <w:r w:rsidRPr="00E83148">
        <w:rPr>
          <w:b/>
          <w:bCs/>
        </w:rPr>
        <w:t>Na hun deselectie</w:t>
      </w:r>
      <w:r w:rsidRPr="00E83148">
        <w:t xml:space="preserve"> ervaarden de meeste spelers echter een gebrek aan structurele opvolging. Volgens Jean Kindermans ligt die verantwoordelijkheid niet langer bij de club</w:t>
      </w:r>
      <w:r>
        <w:t xml:space="preserve"> om dan verdere opvolging te voorzien</w:t>
      </w:r>
      <w:r w:rsidRPr="00E83148">
        <w:t xml:space="preserve">. Toch spraken meerdere spelers over informele </w:t>
      </w:r>
      <w:r>
        <w:t>contacten</w:t>
      </w:r>
      <w:r w:rsidRPr="00E83148">
        <w:t xml:space="preserve"> </w:t>
      </w:r>
      <w:r>
        <w:t>met</w:t>
      </w:r>
      <w:r w:rsidRPr="00E83148">
        <w:t xml:space="preserve"> </w:t>
      </w:r>
      <w:r>
        <w:t>personeelsleden</w:t>
      </w:r>
      <w:r w:rsidRPr="00C63659">
        <w:t>, met name meneer Kindermans zelf, maar ook Verlinden en Kayaert,</w:t>
      </w:r>
      <w:r w:rsidRPr="00E83148">
        <w:t xml:space="preserve"> die hen op persoonlijk vlak bleven ondersteunen.</w:t>
      </w:r>
    </w:p>
    <w:p w14:paraId="2D115CCE" w14:textId="77777777" w:rsidR="008F0888" w:rsidRPr="00E83148" w:rsidRDefault="008F0888" w:rsidP="008F0888">
      <w:pPr>
        <w:pStyle w:val="Corpsdetexte"/>
      </w:pPr>
    </w:p>
    <w:p w14:paraId="0E220DE6" w14:textId="1692B281" w:rsidR="008F0888" w:rsidRPr="00E83148" w:rsidRDefault="008F0888" w:rsidP="00CC08E6">
      <w:pPr>
        <w:pStyle w:val="Corpsdetexte"/>
        <w:ind w:left="720"/>
        <w:rPr>
          <w:i/>
          <w:iCs/>
        </w:rPr>
      </w:pPr>
      <w:r>
        <w:rPr>
          <w:i/>
          <w:iCs/>
        </w:rPr>
        <w:t>“De coaches hebben mij zeker niet laten vallen. Ook de begeleiders hebben mij gestuurd. Jan Kayaert heeft mij gestuurd en Jean Kindermans heeft mij gebeld dus het contact was zeker niet weg. (…) Emotionele ondersteuning was er zeker.”</w:t>
      </w:r>
      <w:r w:rsidR="00CC08E6">
        <w:rPr>
          <w:i/>
          <w:iCs/>
        </w:rPr>
        <w:t xml:space="preserve"> (R8)</w:t>
      </w:r>
    </w:p>
    <w:p w14:paraId="4B7BF9D6" w14:textId="77777777" w:rsidR="008F0888" w:rsidRDefault="008F0888" w:rsidP="008F0888">
      <w:pPr>
        <w:pStyle w:val="Corpsdetexte"/>
      </w:pPr>
    </w:p>
    <w:p w14:paraId="1298B004" w14:textId="77777777" w:rsidR="004F146D" w:rsidRDefault="004F146D" w:rsidP="008F0888">
      <w:pPr>
        <w:pStyle w:val="Corpsdetexte"/>
      </w:pPr>
    </w:p>
    <w:p w14:paraId="0CD45FFD" w14:textId="77777777" w:rsidR="004F146D" w:rsidRDefault="004F146D" w:rsidP="008F0888">
      <w:pPr>
        <w:pStyle w:val="Corpsdetexte"/>
      </w:pPr>
    </w:p>
    <w:p w14:paraId="3EF31906" w14:textId="77777777" w:rsidR="004F146D" w:rsidRDefault="004F146D" w:rsidP="008F0888">
      <w:pPr>
        <w:pStyle w:val="Corpsdetexte"/>
      </w:pPr>
    </w:p>
    <w:p w14:paraId="06029C73" w14:textId="77777777" w:rsidR="004F146D" w:rsidRPr="00E83148" w:rsidRDefault="004F146D" w:rsidP="008F0888">
      <w:pPr>
        <w:pStyle w:val="Corpsdetexte"/>
      </w:pPr>
    </w:p>
    <w:p w14:paraId="6E2C52F1" w14:textId="77777777" w:rsidR="008F0888" w:rsidRPr="00736A49" w:rsidRDefault="008F0888" w:rsidP="008F0888">
      <w:pPr>
        <w:pStyle w:val="Corpsdetexte"/>
      </w:pPr>
      <w:r>
        <w:lastRenderedPageBreak/>
        <w:t xml:space="preserve">Naast emotionele ondersteuning na deselectie gaven meerdere respondenten aan dat de personeelsleden uit eigen initiatief hulp aanboden voor het </w:t>
      </w:r>
      <w:r w:rsidRPr="002A17D1">
        <w:rPr>
          <w:b/>
          <w:bCs/>
        </w:rPr>
        <w:t>vinden van een nieuwe club</w:t>
      </w:r>
      <w:r>
        <w:t xml:space="preserve">. </w:t>
      </w:r>
    </w:p>
    <w:p w14:paraId="3576DD57" w14:textId="77777777" w:rsidR="008F0888" w:rsidRDefault="008F0888" w:rsidP="008F0888">
      <w:pPr>
        <w:pStyle w:val="Corpsdetexte"/>
      </w:pPr>
    </w:p>
    <w:p w14:paraId="2C161AC3" w14:textId="77777777" w:rsidR="008F0888" w:rsidRDefault="008F0888" w:rsidP="00CC08E6">
      <w:pPr>
        <w:pStyle w:val="Corpsdetexte"/>
        <w:ind w:left="720"/>
        <w:rPr>
          <w:i/>
          <w:iCs/>
        </w:rPr>
      </w:pPr>
      <w:r w:rsidRPr="00E83148">
        <w:rPr>
          <w:i/>
          <w:iCs/>
        </w:rPr>
        <w:t>“Verlinden zei: als ik ergens een goed woordje moet doen voor u bij een ploeg, bel mij gerust.</w:t>
      </w:r>
      <w:r>
        <w:rPr>
          <w:i/>
          <w:iCs/>
        </w:rPr>
        <w:t>” (R6)</w:t>
      </w:r>
    </w:p>
    <w:p w14:paraId="670D819B" w14:textId="77777777" w:rsidR="008F0888" w:rsidRPr="008E1B9B" w:rsidRDefault="008F0888" w:rsidP="008F0888">
      <w:pPr>
        <w:pStyle w:val="Corpsdetexte"/>
        <w:rPr>
          <w:i/>
          <w:iCs/>
        </w:rPr>
      </w:pPr>
    </w:p>
    <w:p w14:paraId="0C31FE30" w14:textId="77777777" w:rsidR="008F0888" w:rsidRPr="00C63659" w:rsidRDefault="008F0888" w:rsidP="008F0888">
      <w:pPr>
        <w:pStyle w:val="Corpsdetexte"/>
      </w:pPr>
      <w:r w:rsidRPr="00E83148">
        <w:t xml:space="preserve">Voor veel spelers bleek hun directe omgeving cruciaal tijdens deze overgang. Familie, vrienden en partners speelden een belangrijke rol in het verwerkingsproces. De </w:t>
      </w:r>
      <w:r w:rsidRPr="002A17D1">
        <w:rPr>
          <w:b/>
          <w:bCs/>
        </w:rPr>
        <w:t>steun uit de thuissituatie</w:t>
      </w:r>
      <w:r w:rsidRPr="00E83148">
        <w:t xml:space="preserve"> werd als doorslaggevend ervaren.</w:t>
      </w:r>
    </w:p>
    <w:p w14:paraId="74F139F9" w14:textId="77777777" w:rsidR="008F0888" w:rsidRPr="00E83148" w:rsidRDefault="008F0888" w:rsidP="008F0888">
      <w:pPr>
        <w:pStyle w:val="Corpsdetexte"/>
      </w:pPr>
    </w:p>
    <w:p w14:paraId="6549EAAF" w14:textId="1367434F" w:rsidR="008F0888" w:rsidRDefault="008F0888" w:rsidP="00CC08E6">
      <w:pPr>
        <w:pStyle w:val="Corpsdetexte"/>
        <w:ind w:left="720"/>
        <w:rPr>
          <w:i/>
          <w:iCs/>
        </w:rPr>
      </w:pPr>
      <w:r w:rsidRPr="00E83148">
        <w:rPr>
          <w:i/>
          <w:iCs/>
        </w:rPr>
        <w:t>“Mijn moeder duwde mij soms hard met de neus op de feiten. (...)</w:t>
      </w:r>
      <w:r w:rsidR="00624C54">
        <w:rPr>
          <w:i/>
          <w:iCs/>
        </w:rPr>
        <w:t xml:space="preserve"> </w:t>
      </w:r>
      <w:r w:rsidRPr="00E83148">
        <w:rPr>
          <w:i/>
          <w:iCs/>
        </w:rPr>
        <w:t>Daardoor ben ik mentaal sterker geworden.” (Siebe Van der Heyden)</w:t>
      </w:r>
    </w:p>
    <w:p w14:paraId="5FBD24B2" w14:textId="77777777" w:rsidR="008F0888" w:rsidRDefault="008F0888" w:rsidP="008F0888">
      <w:pPr>
        <w:pStyle w:val="Corpsdetexte"/>
        <w:rPr>
          <w:i/>
          <w:iCs/>
        </w:rPr>
      </w:pPr>
    </w:p>
    <w:p w14:paraId="7635BACB" w14:textId="01DB121A" w:rsidR="008F0888" w:rsidRPr="00C63659" w:rsidRDefault="008F0888" w:rsidP="00CC08E6">
      <w:pPr>
        <w:pStyle w:val="Corpsdetexte"/>
        <w:ind w:left="720"/>
        <w:rPr>
          <w:i/>
          <w:iCs/>
        </w:rPr>
      </w:pPr>
      <w:r>
        <w:rPr>
          <w:i/>
          <w:iCs/>
        </w:rPr>
        <w:t xml:space="preserve">“Mijn familie is mij altijd blijven steunen en in mij blijven geloven. Dat liet mij wel inzien dat het nog niet voorbij was en dat ik moest blijven doorzetten. (...) Ook mijn ex-ploegmaten van Anderlecht hebben mij gesteund. Ze begrepen niet waarom ik in een lagere reeks was terechtgekomen en ze zeiden dat ik de kwaliteiten had om hoger te spelen.” (R6, vrij vertaald uit het Frans) </w:t>
      </w:r>
    </w:p>
    <w:p w14:paraId="064C00CD" w14:textId="77777777" w:rsidR="008F0888" w:rsidRDefault="008F0888" w:rsidP="008F0888">
      <w:pPr>
        <w:pStyle w:val="Corpsdetexte"/>
      </w:pPr>
    </w:p>
    <w:p w14:paraId="2CC7601C" w14:textId="67B875B5" w:rsidR="008F0888" w:rsidRDefault="008F0888" w:rsidP="008F0888">
      <w:pPr>
        <w:pStyle w:val="Corpsdetexte"/>
      </w:pPr>
      <w:r>
        <w:t>Anderen daarentegen gaven aan dat hun familie geen positieve rol speelde in hun verwerkingsproces. Deze respondenten voelden zich niet comfortabel om hun gevoelens te uiten bij hun ouders, broers of zussen. Enerzijds werd de incompetentie van hun ouders aangehaald</w:t>
      </w:r>
      <w:r w:rsidR="00CC08E6">
        <w:t xml:space="preserve"> als reden</w:t>
      </w:r>
      <w:r w:rsidR="00B4753E">
        <w:t xml:space="preserve"> hiervoor</w:t>
      </w:r>
      <w:r>
        <w:t>, anderzijds het introverte karakter van de respondent zelf.</w:t>
      </w:r>
    </w:p>
    <w:p w14:paraId="77BEEF61" w14:textId="77777777" w:rsidR="008F0888" w:rsidRDefault="008F0888" w:rsidP="008F0888">
      <w:pPr>
        <w:pStyle w:val="Corpsdetexte"/>
      </w:pPr>
    </w:p>
    <w:p w14:paraId="72F25AF0" w14:textId="77777777" w:rsidR="008F0888" w:rsidRPr="00094F3B" w:rsidRDefault="008F0888" w:rsidP="00CC08E6">
      <w:pPr>
        <w:pStyle w:val="Corpsdetexte"/>
        <w:ind w:left="720"/>
        <w:rPr>
          <w:i/>
          <w:iCs/>
        </w:rPr>
      </w:pPr>
      <w:r w:rsidRPr="00094F3B">
        <w:rPr>
          <w:i/>
          <w:iCs/>
        </w:rPr>
        <w:t>“Je kunt altijd met je ouders of met je broers of zussen daarover praten. Dus ja, ik denk dat dat altijd de oplossing is om naar familie te gaan kijken. Alleen, ik heb niet echt zo een band met mijn ouders om over zo’n dingen te kunnen praten. En ik vind dat ook heel moeilijk als persoon om daarover te praten, dus ik heb dat misschien niet altijd gedaan.” (R7)</w:t>
      </w:r>
    </w:p>
    <w:p w14:paraId="5697AF62" w14:textId="77777777" w:rsidR="008F0888" w:rsidRPr="00094F3B" w:rsidRDefault="008F0888" w:rsidP="008F0888">
      <w:pPr>
        <w:pStyle w:val="Corpsdetexte"/>
        <w:rPr>
          <w:i/>
          <w:iCs/>
        </w:rPr>
      </w:pPr>
    </w:p>
    <w:p w14:paraId="143028BB" w14:textId="77777777" w:rsidR="008F0888" w:rsidRPr="00094F3B" w:rsidRDefault="008F0888" w:rsidP="003B41F8">
      <w:pPr>
        <w:pStyle w:val="Corpsdetexte"/>
        <w:ind w:left="720"/>
        <w:rPr>
          <w:i/>
          <w:iCs/>
        </w:rPr>
      </w:pPr>
      <w:r w:rsidRPr="00094F3B">
        <w:rPr>
          <w:i/>
          <w:iCs/>
        </w:rPr>
        <w:t>“Jammer genoeg weet niet iedereen hoe je daarmee moet omgaan. Onze ouders zullen ons altijd proberen te helpen, maar ze vinden niet altijd de juiste woorden. (...) Ik vind dat het eerder professionals zijn die zich hiermee moeten bezighouden.” (R4, vrij vertaald uit het Frans)</w:t>
      </w:r>
    </w:p>
    <w:p w14:paraId="16975784" w14:textId="77777777" w:rsidR="008F0888" w:rsidRPr="00E83148" w:rsidRDefault="008F0888" w:rsidP="008F0888">
      <w:pPr>
        <w:pStyle w:val="Corpsdetexte"/>
      </w:pPr>
    </w:p>
    <w:p w14:paraId="470524AA" w14:textId="2CD9E4CC" w:rsidR="008F0888" w:rsidRPr="00C63659" w:rsidRDefault="008F0888" w:rsidP="008F0888">
      <w:pPr>
        <w:pStyle w:val="Corpsdetexte"/>
      </w:pPr>
      <w:r w:rsidRPr="00E83148">
        <w:t xml:space="preserve">Tot slot kregen sommige spelers externe begeleiding via een </w:t>
      </w:r>
      <w:r w:rsidRPr="00E97C2D">
        <w:rPr>
          <w:b/>
          <w:bCs/>
        </w:rPr>
        <w:t>sportpsycholoog</w:t>
      </w:r>
      <w:r>
        <w:t xml:space="preserve"> na hun deselectie</w:t>
      </w:r>
      <w:r w:rsidRPr="00E83148">
        <w:t xml:space="preserve">. </w:t>
      </w:r>
      <w:r>
        <w:t xml:space="preserve">Dit gebeurt op eigen initatief van de speler of zijn familie. De kosten verbonden aan de sessies liggen weliswaar bij hen, niet bij de club. </w:t>
      </w:r>
      <w:r w:rsidR="003B41F8">
        <w:t xml:space="preserve">Sportpsycholoog </w:t>
      </w:r>
      <w:r w:rsidR="003B41F8" w:rsidRPr="00E83148">
        <w:t>Francisco D’Hoore</w:t>
      </w:r>
      <w:r w:rsidR="003B41F8">
        <w:t xml:space="preserve"> begeleidt onder andere gedeselecteerde spelers van RSCA in zijn praktijk. Hij </w:t>
      </w:r>
      <w:r w:rsidRPr="00E83148">
        <w:t>bekijkt elke situatie individueel en ondersteunt hen in het maken van nieuwe keuzes en het bouwen aan hun toekomst.</w:t>
      </w:r>
    </w:p>
    <w:p w14:paraId="2B5C7310" w14:textId="77777777" w:rsidR="008F0888" w:rsidRPr="00E83148" w:rsidRDefault="008F0888" w:rsidP="008F0888">
      <w:pPr>
        <w:pStyle w:val="Corpsdetexte"/>
      </w:pPr>
    </w:p>
    <w:p w14:paraId="14B6F678" w14:textId="75F5C6F4" w:rsidR="008F0888" w:rsidRPr="006B5A97" w:rsidRDefault="008F0888" w:rsidP="001711F6">
      <w:pPr>
        <w:pStyle w:val="Corpsdetexte"/>
        <w:ind w:left="720"/>
        <w:rPr>
          <w:i/>
          <w:iCs/>
        </w:rPr>
      </w:pPr>
      <w:r w:rsidRPr="00E83148">
        <w:rPr>
          <w:i/>
          <w:iCs/>
        </w:rPr>
        <w:t>“We gaan in gesprek en de speler beslist welke richting hij uitgaat. Bij elke stap geef ik mijn licht en kijk ik waar hij nood aan heeft.</w:t>
      </w:r>
      <w:r>
        <w:rPr>
          <w:i/>
          <w:iCs/>
        </w:rPr>
        <w:t xml:space="preserve"> (…) We werken vaak rond veerkracht, passie en doorzettingsvermogen.</w:t>
      </w:r>
      <w:r w:rsidRPr="00E83148">
        <w:rPr>
          <w:i/>
          <w:iCs/>
        </w:rPr>
        <w:t xml:space="preserve">” </w:t>
      </w:r>
      <w:r w:rsidR="003B41F8">
        <w:rPr>
          <w:i/>
          <w:iCs/>
        </w:rPr>
        <w:t>(Francisco D’Hoore</w:t>
      </w:r>
      <w:r w:rsidR="00D918A9">
        <w:rPr>
          <w:i/>
          <w:iCs/>
        </w:rPr>
        <w:t>, sportpsycholoog</w:t>
      </w:r>
      <w:r w:rsidR="003B41F8">
        <w:rPr>
          <w:i/>
          <w:iCs/>
        </w:rPr>
        <w:t>)</w:t>
      </w:r>
    </w:p>
    <w:p w14:paraId="4A1A2246" w14:textId="77777777" w:rsidR="008F0888" w:rsidRPr="00C63659" w:rsidRDefault="008F0888" w:rsidP="008F0888">
      <w:pPr>
        <w:pStyle w:val="Corpsdetexte"/>
      </w:pPr>
    </w:p>
    <w:p w14:paraId="67A1B89C" w14:textId="77777777" w:rsidR="008F0888" w:rsidRPr="00C63659" w:rsidRDefault="008F0888" w:rsidP="008F0888">
      <w:pPr>
        <w:pStyle w:val="Corpsdetexte"/>
      </w:pPr>
      <w:r w:rsidRPr="00C63659">
        <w:t>De ervaringen van de respondenten tonen aan dat ondersteuning in verschillende vormen en van verschillende bronnen kan komen. De begeleiding binnen RSCA tijdens de opleiding werd als uitgebreid ervaren, terwijl de opvolging na deselectie vooral informeel of extern bleek te verlopen.</w:t>
      </w:r>
    </w:p>
    <w:p w14:paraId="42342911" w14:textId="77777777" w:rsidR="008F0888" w:rsidRPr="00C63659" w:rsidRDefault="008F0888" w:rsidP="008F0888">
      <w:pPr>
        <w:pStyle w:val="Corpsdetexte"/>
      </w:pPr>
    </w:p>
    <w:p w14:paraId="49E94DD2" w14:textId="2860D501" w:rsidR="008F0888" w:rsidRPr="00C63659" w:rsidRDefault="008F0888" w:rsidP="008F0888">
      <w:pPr>
        <w:pStyle w:val="Titre2"/>
        <w:numPr>
          <w:ilvl w:val="1"/>
          <w:numId w:val="47"/>
        </w:numPr>
      </w:pPr>
      <w:bookmarkStart w:id="20" w:name="_Toc200748631"/>
      <w:r w:rsidRPr="00C63659">
        <w:t>Strategies – Omgaan met en navigeren door deselectie</w:t>
      </w:r>
      <w:bookmarkEnd w:id="20"/>
    </w:p>
    <w:p w14:paraId="165B3D32" w14:textId="77777777" w:rsidR="008F0888" w:rsidRPr="00F125F8" w:rsidRDefault="008F0888" w:rsidP="008F0888">
      <w:pPr>
        <w:pStyle w:val="Corpsdetexte"/>
      </w:pPr>
      <w:r w:rsidRPr="002078C0">
        <w:t xml:space="preserve">Tot slot worden in het thema </w:t>
      </w:r>
      <w:r w:rsidRPr="002078C0">
        <w:rPr>
          <w:i/>
          <w:iCs/>
        </w:rPr>
        <w:t>Strategies</w:t>
      </w:r>
      <w:r w:rsidRPr="002078C0">
        <w:t xml:space="preserve"> de manieren besproken waarop spelers met hun deselectie zijn omgegaan, zoals het zoeken naar een nieuwe club, het volgen van studies</w:t>
      </w:r>
      <w:r w:rsidRPr="00C63659">
        <w:t xml:space="preserve"> of </w:t>
      </w:r>
      <w:r w:rsidRPr="002078C0">
        <w:t>het relativeren van hun ervaring</w:t>
      </w:r>
      <w:r w:rsidRPr="00C63659">
        <w:t>.</w:t>
      </w:r>
      <w:r>
        <w:t xml:space="preserve"> </w:t>
      </w:r>
      <w:r w:rsidRPr="00F125F8">
        <w:t>Na hun deselectie zochten alle respondenten actief naar een manier om hun leven opnieuw richting te geven. Hoewel niemand abrupt stopte met voetballen, verliep de verdere carrière zelden zoals eerder gehoopt of verwacht. De strategieën die spelers aanwendden om met hun nieuwe situatie om te gaan, varieerden van rationele heroriëntatie tot emotioneel verwerken, en van het zoeken naar structuur tot het opnieuw opbouwen van zelfvertrouwen.</w:t>
      </w:r>
    </w:p>
    <w:p w14:paraId="45475AB7" w14:textId="77777777" w:rsidR="008F0888" w:rsidRPr="00C63659" w:rsidRDefault="008F0888" w:rsidP="008F0888">
      <w:pPr>
        <w:pStyle w:val="Corpsdetexte"/>
      </w:pPr>
      <w:r w:rsidRPr="00F125F8">
        <w:t xml:space="preserve">Een eerste reactie bij de meeste spelers was het zoeken naar een nieuwe club. Soms opende hun verleden bij RSCA deuren bij andere teams, maar vaak leidde het tot een overgang naar een lager competitieniveau. Voor sommigen bracht die daling een </w:t>
      </w:r>
      <w:r w:rsidRPr="00E97C2D">
        <w:rPr>
          <w:b/>
          <w:bCs/>
        </w:rPr>
        <w:t>realiteitsbesef</w:t>
      </w:r>
      <w:r w:rsidRPr="00F125F8">
        <w:t xml:space="preserve"> met zich mee.</w:t>
      </w:r>
    </w:p>
    <w:p w14:paraId="5D6FF71F" w14:textId="77777777" w:rsidR="008F0888" w:rsidRPr="00F125F8" w:rsidRDefault="008F0888" w:rsidP="008F0888">
      <w:pPr>
        <w:pStyle w:val="Corpsdetexte"/>
      </w:pPr>
    </w:p>
    <w:p w14:paraId="2B683588" w14:textId="149BE357" w:rsidR="008F0888" w:rsidRPr="00C63659" w:rsidRDefault="00E97C2D" w:rsidP="00932372">
      <w:pPr>
        <w:pStyle w:val="Corpsdetexte"/>
        <w:ind w:left="720"/>
        <w:rPr>
          <w:i/>
          <w:iCs/>
        </w:rPr>
      </w:pPr>
      <w:r>
        <w:rPr>
          <w:i/>
          <w:iCs/>
        </w:rPr>
        <w:t>“</w:t>
      </w:r>
      <w:r w:rsidR="008F0888" w:rsidRPr="00F125F8">
        <w:rPr>
          <w:i/>
          <w:iCs/>
        </w:rPr>
        <w:t>Ik kwam terecht in een totaal andere omgeving, waar niets werkte. (...) Ik ben van het ene extreme naar het andere gegaan.” (R</w:t>
      </w:r>
      <w:r w:rsidR="008F0888" w:rsidRPr="00C63659">
        <w:rPr>
          <w:i/>
          <w:iCs/>
        </w:rPr>
        <w:t>4</w:t>
      </w:r>
      <w:r w:rsidR="008F0888" w:rsidRPr="00F125F8">
        <w:rPr>
          <w:i/>
          <w:iCs/>
        </w:rPr>
        <w:t>, vrij vertaald uit het Frans)</w:t>
      </w:r>
    </w:p>
    <w:p w14:paraId="57DA7101" w14:textId="77777777" w:rsidR="008F0888" w:rsidRPr="00F125F8" w:rsidRDefault="008F0888" w:rsidP="008F0888">
      <w:pPr>
        <w:pStyle w:val="Corpsdetexte"/>
        <w:rPr>
          <w:i/>
          <w:iCs/>
        </w:rPr>
      </w:pPr>
    </w:p>
    <w:p w14:paraId="722E21F4" w14:textId="6CB654EB" w:rsidR="008F0888" w:rsidRPr="006B5A97" w:rsidRDefault="00E97C2D" w:rsidP="00932372">
      <w:pPr>
        <w:pStyle w:val="Corpsdetexte"/>
        <w:ind w:left="720"/>
        <w:rPr>
          <w:i/>
          <w:iCs/>
        </w:rPr>
      </w:pPr>
      <w:r>
        <w:rPr>
          <w:i/>
          <w:iCs/>
        </w:rPr>
        <w:t>“</w:t>
      </w:r>
      <w:r w:rsidR="008F0888" w:rsidRPr="00F125F8">
        <w:rPr>
          <w:i/>
          <w:iCs/>
        </w:rPr>
        <w:t>Na twee, drie maanden wist ik: het niveau en de begeleiding zijn hier veel lager dan</w:t>
      </w:r>
      <w:r>
        <w:rPr>
          <w:i/>
          <w:iCs/>
        </w:rPr>
        <w:t xml:space="preserve"> </w:t>
      </w:r>
      <w:r w:rsidR="008F0888" w:rsidRPr="00F125F8">
        <w:rPr>
          <w:i/>
          <w:iCs/>
        </w:rPr>
        <w:t xml:space="preserve">bij Anderlecht.” </w:t>
      </w:r>
      <w:r w:rsidR="008F0888" w:rsidRPr="006B5A97">
        <w:rPr>
          <w:i/>
          <w:iCs/>
        </w:rPr>
        <w:t>(R3)</w:t>
      </w:r>
    </w:p>
    <w:p w14:paraId="6ED991BD" w14:textId="77777777" w:rsidR="008F0888" w:rsidRPr="006B5A97" w:rsidRDefault="008F0888" w:rsidP="008F0888">
      <w:pPr>
        <w:pStyle w:val="Corpsdetexte"/>
      </w:pPr>
    </w:p>
    <w:p w14:paraId="2BB8E27E" w14:textId="77777777" w:rsidR="008F0888" w:rsidRPr="00C63659" w:rsidRDefault="008F0888" w:rsidP="008F0888">
      <w:pPr>
        <w:pStyle w:val="Corpsdetexte"/>
      </w:pPr>
      <w:r w:rsidRPr="00F125F8">
        <w:t xml:space="preserve">Naast een nieuwe club gingen meerdere respondenten ook </w:t>
      </w:r>
      <w:r w:rsidRPr="002C212F">
        <w:rPr>
          <w:b/>
          <w:bCs/>
        </w:rPr>
        <w:t>studeren</w:t>
      </w:r>
      <w:r w:rsidRPr="00F125F8">
        <w:t>. De school bood niet alleen een alternatieve toekomst, maar ook rust en structuur in een periode van onzekerheid. Studie werd regelmatig omschreven als een vorm van afleiding die hielp bij het verwerken van de teleurstelling.</w:t>
      </w:r>
    </w:p>
    <w:p w14:paraId="6ED5C5BA" w14:textId="77777777" w:rsidR="008F0888" w:rsidRPr="00F125F8" w:rsidRDefault="008F0888" w:rsidP="008F0888">
      <w:pPr>
        <w:pStyle w:val="Corpsdetexte"/>
      </w:pPr>
    </w:p>
    <w:p w14:paraId="1A0F5520" w14:textId="46F598B0" w:rsidR="008F0888" w:rsidRPr="00C63659" w:rsidRDefault="00E97C2D" w:rsidP="00E97C2D">
      <w:pPr>
        <w:pStyle w:val="Corpsdetexte"/>
        <w:ind w:left="720"/>
        <w:rPr>
          <w:i/>
          <w:iCs/>
        </w:rPr>
      </w:pPr>
      <w:r>
        <w:rPr>
          <w:i/>
          <w:iCs/>
        </w:rPr>
        <w:t>“</w:t>
      </w:r>
      <w:r w:rsidR="008F0888" w:rsidRPr="00C63659">
        <w:rPr>
          <w:i/>
          <w:iCs/>
        </w:rPr>
        <w:t xml:space="preserve">En dan ook als je naar school gaat, dan ben je niet helemaal gefocust op de voetbal. Dat je toch een afleiding hebt, dat heeft me ook geholpen.” </w:t>
      </w:r>
      <w:r w:rsidR="008F0888" w:rsidRPr="00F125F8">
        <w:rPr>
          <w:i/>
          <w:iCs/>
        </w:rPr>
        <w:t>(R</w:t>
      </w:r>
      <w:r w:rsidR="008F0888" w:rsidRPr="00C63659">
        <w:rPr>
          <w:i/>
          <w:iCs/>
        </w:rPr>
        <w:t>2</w:t>
      </w:r>
      <w:r w:rsidR="008F0888" w:rsidRPr="00F125F8">
        <w:rPr>
          <w:i/>
          <w:iCs/>
        </w:rPr>
        <w:t>)</w:t>
      </w:r>
    </w:p>
    <w:p w14:paraId="59417D52" w14:textId="77777777" w:rsidR="008F0888" w:rsidRPr="00F125F8" w:rsidRDefault="008F0888" w:rsidP="008F0888">
      <w:pPr>
        <w:pStyle w:val="Corpsdetexte"/>
      </w:pPr>
    </w:p>
    <w:p w14:paraId="46527D8F" w14:textId="77777777" w:rsidR="00734591" w:rsidRDefault="00734591" w:rsidP="008F0888">
      <w:pPr>
        <w:pStyle w:val="Corpsdetexte"/>
      </w:pPr>
    </w:p>
    <w:p w14:paraId="6A78A69C" w14:textId="77777777" w:rsidR="00734591" w:rsidRDefault="00734591" w:rsidP="008F0888">
      <w:pPr>
        <w:pStyle w:val="Corpsdetexte"/>
      </w:pPr>
    </w:p>
    <w:p w14:paraId="5E530E12" w14:textId="77777777" w:rsidR="00734591" w:rsidRDefault="00734591" w:rsidP="008F0888">
      <w:pPr>
        <w:pStyle w:val="Corpsdetexte"/>
      </w:pPr>
    </w:p>
    <w:p w14:paraId="114332D8" w14:textId="77777777" w:rsidR="00734591" w:rsidRDefault="00734591" w:rsidP="008F0888">
      <w:pPr>
        <w:pStyle w:val="Corpsdetexte"/>
      </w:pPr>
    </w:p>
    <w:p w14:paraId="4071A4AE" w14:textId="334FA394" w:rsidR="008F0888" w:rsidRDefault="008F0888" w:rsidP="008F0888">
      <w:pPr>
        <w:pStyle w:val="Corpsdetexte"/>
      </w:pPr>
      <w:r w:rsidRPr="00F125F8">
        <w:lastRenderedPageBreak/>
        <w:t xml:space="preserve">Sommigen wisten hun </w:t>
      </w:r>
      <w:r w:rsidRPr="00E97C2D">
        <w:rPr>
          <w:b/>
          <w:bCs/>
        </w:rPr>
        <w:t>mentale weerbaarheid</w:t>
      </w:r>
      <w:r w:rsidRPr="00F125F8">
        <w:t>, opgebouwd tijdens hun jeugdopleiding, in te zetten om door te zetten</w:t>
      </w:r>
      <w:r w:rsidRPr="00C63659">
        <w:t xml:space="preserve"> in hun jonge carrière</w:t>
      </w:r>
      <w:r w:rsidRPr="00F125F8">
        <w:t>. Ondanks de teleurstelling bleven zij in zichzelf geloven en slaagden er uiteindelijk in om alsnog een profcontract te tekenen bij een andere club.</w:t>
      </w:r>
    </w:p>
    <w:p w14:paraId="62C784A5" w14:textId="4D9B4D20" w:rsidR="008F0888" w:rsidRDefault="005B5114" w:rsidP="008F0888">
      <w:pPr>
        <w:pStyle w:val="Corpsdetexte"/>
      </w:pPr>
      <w:r>
        <w:tab/>
      </w:r>
    </w:p>
    <w:p w14:paraId="1B389B30" w14:textId="6B689774" w:rsidR="008F0888" w:rsidRPr="001E7430" w:rsidRDefault="00E97C2D" w:rsidP="00E97C2D">
      <w:pPr>
        <w:pStyle w:val="Corpsdetexte"/>
        <w:ind w:left="720"/>
        <w:rPr>
          <w:i/>
          <w:iCs/>
        </w:rPr>
      </w:pPr>
      <w:r>
        <w:rPr>
          <w:i/>
          <w:iCs/>
        </w:rPr>
        <w:t>“</w:t>
      </w:r>
      <w:r w:rsidR="008F0888" w:rsidRPr="001E7430">
        <w:rPr>
          <w:i/>
          <w:iCs/>
        </w:rPr>
        <w:t>Anderlecht stuurt je weg, en wat dan? Dan kijk je voort. Je gaat niet achter je kijken, je kijkt wat er nog mogelijk is. En dat heb ik gedaan.” (R7)</w:t>
      </w:r>
    </w:p>
    <w:p w14:paraId="38EAF296" w14:textId="77777777" w:rsidR="008F0888" w:rsidRPr="00F125F8" w:rsidRDefault="008F0888" w:rsidP="008F0888">
      <w:pPr>
        <w:pStyle w:val="Corpsdetexte"/>
        <w:rPr>
          <w:highlight w:val="yellow"/>
        </w:rPr>
      </w:pPr>
    </w:p>
    <w:p w14:paraId="28694706" w14:textId="363BDE38" w:rsidR="008F0888" w:rsidRPr="00824427" w:rsidRDefault="00E97C2D" w:rsidP="00E97C2D">
      <w:pPr>
        <w:pStyle w:val="Corpsdetexte"/>
        <w:ind w:left="720"/>
        <w:rPr>
          <w:i/>
          <w:iCs/>
        </w:rPr>
      </w:pPr>
      <w:r>
        <w:rPr>
          <w:i/>
          <w:iCs/>
        </w:rPr>
        <w:t>“</w:t>
      </w:r>
      <w:r w:rsidR="008F0888" w:rsidRPr="00824427">
        <w:rPr>
          <w:i/>
          <w:iCs/>
        </w:rPr>
        <w:t>J</w:t>
      </w:r>
      <w:r w:rsidR="008F0888">
        <w:rPr>
          <w:i/>
          <w:iCs/>
        </w:rPr>
        <w:t>e</w:t>
      </w:r>
      <w:r w:rsidR="008F0888" w:rsidRPr="00824427">
        <w:rPr>
          <w:i/>
          <w:iCs/>
        </w:rPr>
        <w:t xml:space="preserve"> komt van Anderlecht, dus je zult wel niet zo slecht zijn (…) Het leek mij gewoon zonde om direct te stoppen.” (R8)</w:t>
      </w:r>
    </w:p>
    <w:p w14:paraId="69D6858C" w14:textId="77777777" w:rsidR="008F0888" w:rsidRPr="00602D67" w:rsidRDefault="008F0888" w:rsidP="008F0888">
      <w:pPr>
        <w:pStyle w:val="Corpsdetexte"/>
      </w:pPr>
    </w:p>
    <w:p w14:paraId="65CE39ED" w14:textId="77777777" w:rsidR="008F0888" w:rsidRPr="00C63659" w:rsidRDefault="008F0888" w:rsidP="008F0888">
      <w:pPr>
        <w:pStyle w:val="Corpsdetexte"/>
      </w:pPr>
      <w:r w:rsidRPr="00F125F8">
        <w:t xml:space="preserve">Voor anderen werd deselectie na verloop van tijd iets wat ze konden </w:t>
      </w:r>
      <w:r w:rsidRPr="00E97C2D">
        <w:rPr>
          <w:b/>
          <w:bCs/>
        </w:rPr>
        <w:t>relativeren</w:t>
      </w:r>
      <w:r w:rsidRPr="00F125F8">
        <w:t>. Ze begonnen hun ervaring bij RSCA te zien als een fase in hun leven, eerder dan als een definitieve mislukking. De opgedane vaardigheden bleken later toch van waarde.</w:t>
      </w:r>
    </w:p>
    <w:p w14:paraId="339132C8" w14:textId="77777777" w:rsidR="008F0888" w:rsidRPr="00F125F8" w:rsidRDefault="008F0888" w:rsidP="008F0888">
      <w:pPr>
        <w:pStyle w:val="Corpsdetexte"/>
        <w:rPr>
          <w:highlight w:val="yellow"/>
        </w:rPr>
      </w:pPr>
    </w:p>
    <w:p w14:paraId="6455FBE5" w14:textId="60C62724" w:rsidR="008F0888" w:rsidRDefault="00E97C2D" w:rsidP="00E97C2D">
      <w:pPr>
        <w:pStyle w:val="Corpsdetexte"/>
        <w:ind w:left="720"/>
        <w:rPr>
          <w:i/>
          <w:iCs/>
        </w:rPr>
      </w:pPr>
      <w:r>
        <w:rPr>
          <w:i/>
          <w:iCs/>
        </w:rPr>
        <w:t>“</w:t>
      </w:r>
      <w:r w:rsidR="008F0888" w:rsidRPr="00824427">
        <w:rPr>
          <w:i/>
          <w:iCs/>
        </w:rPr>
        <w:t xml:space="preserve">Ik had toen een hele grote tegenslag gehad dat Anderlecht me niet meer wou hebben. Maar iemand anders heeft misschien zijn moeder of zijn vader dat overlijdt of iemand anders wordt ontslagen van hun werk. Iedereen heeft zijn tegenslagen. Bij mij was dat nu voetbal, maar ik zou het erg vinden </w:t>
      </w:r>
      <w:r w:rsidR="006A5671">
        <w:rPr>
          <w:i/>
          <w:iCs/>
        </w:rPr>
        <w:t>als</w:t>
      </w:r>
      <w:r w:rsidR="008F0888" w:rsidRPr="00824427">
        <w:rPr>
          <w:i/>
          <w:iCs/>
        </w:rPr>
        <w:t xml:space="preserve"> mijn leven door die ene tegenslag om zeep zou zijn.” (R3)</w:t>
      </w:r>
    </w:p>
    <w:p w14:paraId="51AD66D8" w14:textId="77777777" w:rsidR="008F0888" w:rsidRDefault="008F0888" w:rsidP="008F0888">
      <w:pPr>
        <w:pStyle w:val="Corpsdetexte"/>
        <w:rPr>
          <w:i/>
          <w:iCs/>
        </w:rPr>
      </w:pPr>
    </w:p>
    <w:p w14:paraId="044F4078" w14:textId="22A85AB6" w:rsidR="008F0888" w:rsidRPr="00B8477A" w:rsidRDefault="00E97C2D" w:rsidP="00E97C2D">
      <w:pPr>
        <w:pStyle w:val="Corpsdetexte"/>
        <w:ind w:left="720"/>
        <w:rPr>
          <w:i/>
          <w:iCs/>
        </w:rPr>
      </w:pPr>
      <w:r>
        <w:rPr>
          <w:i/>
          <w:iCs/>
        </w:rPr>
        <w:t>“</w:t>
      </w:r>
      <w:r w:rsidR="008F0888" w:rsidRPr="00B8477A">
        <w:rPr>
          <w:i/>
          <w:iCs/>
        </w:rPr>
        <w:t>En ik denk dat die periode me echt heeft gevormd,</w:t>
      </w:r>
      <w:r w:rsidR="008F0888">
        <w:rPr>
          <w:i/>
          <w:iCs/>
        </w:rPr>
        <w:t xml:space="preserve"> om </w:t>
      </w:r>
      <w:r w:rsidR="008F0888" w:rsidRPr="00B8477A">
        <w:rPr>
          <w:i/>
          <w:iCs/>
        </w:rPr>
        <w:t>een moeilijke periode te doorstaan om mezelf sterker te maken</w:t>
      </w:r>
      <w:r w:rsidR="008F0888">
        <w:rPr>
          <w:i/>
          <w:iCs/>
        </w:rPr>
        <w:t xml:space="preserve"> mentaal</w:t>
      </w:r>
      <w:r w:rsidR="008F0888" w:rsidRPr="00B8477A">
        <w:rPr>
          <w:i/>
          <w:iCs/>
        </w:rPr>
        <w:t xml:space="preserve">. </w:t>
      </w:r>
      <w:r w:rsidR="008F0888">
        <w:rPr>
          <w:i/>
          <w:iCs/>
        </w:rPr>
        <w:t xml:space="preserve">(…) </w:t>
      </w:r>
      <w:r w:rsidR="008F0888" w:rsidRPr="00B8477A">
        <w:rPr>
          <w:i/>
          <w:iCs/>
        </w:rPr>
        <w:t xml:space="preserve"> Want ik denk als ik die moeilijke momenten niet had gehad, dat ik misschien een andere mentaliteit had gecreëerd</w:t>
      </w:r>
      <w:r w:rsidR="008F0888">
        <w:rPr>
          <w:i/>
          <w:iCs/>
        </w:rPr>
        <w:t>,</w:t>
      </w:r>
      <w:r w:rsidR="008F0888" w:rsidRPr="00B8477A">
        <w:rPr>
          <w:i/>
          <w:iCs/>
        </w:rPr>
        <w:t xml:space="preserve"> een relaxtere mentaliteit. Een mentaliteit waardoor ik het niet tot profvoetballer zou maken. Dus ja, </w:t>
      </w:r>
      <w:r w:rsidR="008F0888">
        <w:rPr>
          <w:i/>
          <w:iCs/>
        </w:rPr>
        <w:t>i</w:t>
      </w:r>
      <w:r w:rsidR="008F0888" w:rsidRPr="00B8477A">
        <w:rPr>
          <w:i/>
          <w:iCs/>
        </w:rPr>
        <w:t>k ben daar dankbaar voor.</w:t>
      </w:r>
      <w:r w:rsidR="008F0888">
        <w:rPr>
          <w:i/>
          <w:iCs/>
        </w:rPr>
        <w:t>” (Siebe Van der Heyden)</w:t>
      </w:r>
    </w:p>
    <w:p w14:paraId="6F68E075" w14:textId="77777777" w:rsidR="008F0888" w:rsidRPr="00F125F8" w:rsidRDefault="008F0888" w:rsidP="008F0888">
      <w:pPr>
        <w:pStyle w:val="Corpsdetexte"/>
        <w:rPr>
          <w:highlight w:val="yellow"/>
        </w:rPr>
      </w:pPr>
    </w:p>
    <w:p w14:paraId="2577D06E" w14:textId="77777777" w:rsidR="008F0888" w:rsidRPr="00C63659" w:rsidRDefault="008F0888" w:rsidP="008F0888">
      <w:pPr>
        <w:pStyle w:val="Corpsdetexte"/>
      </w:pPr>
      <w:r w:rsidRPr="00F125F8">
        <w:t xml:space="preserve">Tot slot gaf een aantal spelers aan dat ze door de stopzetting van hun voetbaltraject op zoek gingen naar wie ze waren buiten het veld. Deze zoektocht naar een </w:t>
      </w:r>
      <w:r w:rsidRPr="00E97C2D">
        <w:rPr>
          <w:b/>
          <w:bCs/>
        </w:rPr>
        <w:t>nieuwe identiteit</w:t>
      </w:r>
      <w:r w:rsidRPr="00F125F8">
        <w:t xml:space="preserve"> bracht hen ertoe nieuwe interesses te ontdekken en andere levensdoelen te formuleren.</w:t>
      </w:r>
    </w:p>
    <w:p w14:paraId="0083E368" w14:textId="77777777" w:rsidR="008F0888" w:rsidRPr="00F125F8" w:rsidRDefault="008F0888" w:rsidP="008F0888">
      <w:pPr>
        <w:pStyle w:val="Corpsdetexte"/>
      </w:pPr>
    </w:p>
    <w:p w14:paraId="5EB7BF48" w14:textId="77777777" w:rsidR="008F0888" w:rsidRPr="00C63659" w:rsidRDefault="008F0888" w:rsidP="00E97C2D">
      <w:pPr>
        <w:pStyle w:val="Corpsdetexte"/>
        <w:ind w:left="720"/>
        <w:rPr>
          <w:i/>
          <w:iCs/>
        </w:rPr>
      </w:pPr>
      <w:r w:rsidRPr="00C63659">
        <w:rPr>
          <w:i/>
          <w:iCs/>
        </w:rPr>
        <w:t>“Na het stoppen met voetbal begon ik met lopen en fietsen en ik merkte dat ik daar eigenlijk meer voldoening uit haalde.” (R8)</w:t>
      </w:r>
    </w:p>
    <w:p w14:paraId="4A321755" w14:textId="77777777" w:rsidR="008F0888" w:rsidRPr="00F125F8" w:rsidRDefault="008F0888" w:rsidP="008F0888">
      <w:pPr>
        <w:pStyle w:val="Corpsdetexte"/>
      </w:pPr>
    </w:p>
    <w:p w14:paraId="7EB5E593" w14:textId="77777777" w:rsidR="008F0888" w:rsidRPr="00F125F8" w:rsidRDefault="008F0888" w:rsidP="008F0888">
      <w:pPr>
        <w:pStyle w:val="Corpsdetexte"/>
      </w:pPr>
      <w:r w:rsidRPr="00F125F8">
        <w:t>De verschillende strategieën die respondenten aanwendden illustreren de uiteenlopende manieren waarop jonge spelers proberen om te gaan met het verlies van een droom, en om een nieuwe toekomst voor zichzelf op te bouwen.</w:t>
      </w:r>
    </w:p>
    <w:p w14:paraId="5CE4F4F8" w14:textId="48B8A584" w:rsidR="00FF619E" w:rsidRDefault="00FF619E">
      <w:pPr>
        <w:suppressAutoHyphens w:val="0"/>
        <w:spacing w:line="240" w:lineRule="auto"/>
        <w:rPr>
          <w:rFonts w:asciiTheme="majorHAnsi" w:hAnsiTheme="majorHAnsi" w:cs="Arial"/>
          <w:b/>
          <w:bCs/>
          <w:color w:val="003399" w:themeColor="accent2"/>
          <w:kern w:val="32"/>
          <w:sz w:val="28"/>
          <w:szCs w:val="32"/>
          <w:lang w:val="nl-NL"/>
        </w:rPr>
      </w:pPr>
      <w:r>
        <w:rPr>
          <w:lang w:val="nl-NL"/>
        </w:rPr>
        <w:br w:type="page"/>
      </w:r>
    </w:p>
    <w:p w14:paraId="3FC54AAA" w14:textId="48B8A584" w:rsidR="00A641EF" w:rsidRDefault="00A641EF" w:rsidP="005F7A6D">
      <w:pPr>
        <w:pStyle w:val="Titre1"/>
        <w:numPr>
          <w:ilvl w:val="0"/>
          <w:numId w:val="0"/>
        </w:numPr>
        <w:rPr>
          <w:lang w:val="nl-NL"/>
        </w:rPr>
      </w:pPr>
      <w:bookmarkStart w:id="21" w:name="_Toc200748632"/>
      <w:r>
        <w:rPr>
          <w:lang w:val="nl-NL"/>
        </w:rPr>
        <w:lastRenderedPageBreak/>
        <w:t xml:space="preserve">Deel 4: </w:t>
      </w:r>
      <w:r w:rsidR="00AE0771">
        <w:rPr>
          <w:lang w:val="nl-NL"/>
        </w:rPr>
        <w:t>D</w:t>
      </w:r>
      <w:r>
        <w:rPr>
          <w:lang w:val="nl-NL"/>
        </w:rPr>
        <w:t>iscussie en conclusie</w:t>
      </w:r>
      <w:bookmarkEnd w:id="21"/>
    </w:p>
    <w:p w14:paraId="0C01205F" w14:textId="3F830546" w:rsidR="008F0888" w:rsidRDefault="00A641EF" w:rsidP="005B5114">
      <w:pPr>
        <w:pStyle w:val="Titre2"/>
        <w:numPr>
          <w:ilvl w:val="1"/>
          <w:numId w:val="48"/>
        </w:numPr>
        <w:rPr>
          <w:lang w:val="nl-NL"/>
        </w:rPr>
      </w:pPr>
      <w:bookmarkStart w:id="22" w:name="_Toc200748633"/>
      <w:r>
        <w:rPr>
          <w:lang w:val="nl-NL"/>
        </w:rPr>
        <w:t>Bespreking</w:t>
      </w:r>
      <w:bookmarkEnd w:id="22"/>
      <w:r>
        <w:rPr>
          <w:lang w:val="nl-NL"/>
        </w:rPr>
        <w:t xml:space="preserve"> </w:t>
      </w:r>
    </w:p>
    <w:p w14:paraId="100AF44F" w14:textId="77777777" w:rsidR="008F0888" w:rsidRPr="008F0888" w:rsidRDefault="008F0888" w:rsidP="008F0888">
      <w:pPr>
        <w:pStyle w:val="Corpsdetexte"/>
      </w:pPr>
      <w:r w:rsidRPr="008F0888">
        <w:t xml:space="preserve">Dit onderzoek had als doel het in kaart brengen van de ervaringen met deselectie van jeugdspelers van voetbalclub RSC Anderlecht en hoe de club over de jaren heen tegemoetkomt aan de noden van deze spelers na deselectie. Specifiek ging het om hoe ze de gedeselecteerde spelers hielpen om toe te treden tot de arbeidsmarkt. Hiervoor werd de Schlossberg Transition Theory gebruikt om een holistische kijk te bieden op het fenomeen van deselectie: hoe het wordt meegedeeld aan de spelers, hoe het wordt ervaren door de spelers en hoe het hen heeft beïnvloed, welke steun ze krijgen voor en na deselectie en welke copingmechanismen en strategieën ze gebruikten in hun transitie na deselectie. </w:t>
      </w:r>
    </w:p>
    <w:p w14:paraId="0F4B35D2" w14:textId="77777777" w:rsidR="008F0888" w:rsidRDefault="008F0888" w:rsidP="008F0888">
      <w:pPr>
        <w:pStyle w:val="Corpsdetexte"/>
      </w:pPr>
    </w:p>
    <w:p w14:paraId="6F60F362" w14:textId="7CB840EB" w:rsidR="005B5114" w:rsidRPr="008F0888" w:rsidRDefault="005B5114" w:rsidP="005B5114">
      <w:pPr>
        <w:pStyle w:val="Titre3"/>
        <w:numPr>
          <w:ilvl w:val="2"/>
          <w:numId w:val="48"/>
        </w:numPr>
      </w:pPr>
      <w:bookmarkStart w:id="23" w:name="_Toc200748634"/>
      <w:r>
        <w:t>Begeleidingsaanbod</w:t>
      </w:r>
      <w:r w:rsidR="008A5D05">
        <w:t xml:space="preserve"> RSCA</w:t>
      </w:r>
      <w:bookmarkEnd w:id="23"/>
    </w:p>
    <w:p w14:paraId="3FC598F2" w14:textId="77777777" w:rsidR="00596929" w:rsidRDefault="008F0888" w:rsidP="008F0888">
      <w:pPr>
        <w:pStyle w:val="Corpsdetexte"/>
      </w:pPr>
      <w:r w:rsidRPr="008F0888">
        <w:t xml:space="preserve">De eerste onderzoeksvraag peilde naar het begeleidingsaanbod binnen de jeugdopleiding van RSCA, zoals het Purple Talents-programma, en hoe deze begeleiding de spelers voorbereiden op een leven na deselectie. De resultaten tonen aan dat het begeleidingsaanbod tijdens de opleiding de jeugdspelers enigszins voorbereiden op een alternatieve carrière. Hoewel de focus eerder ligt op prestaties, schenkt RSCA via de omkadering van de pedagogische cel ook aandacht aan de ontwikkeling van de spelers als mensen. Respondenten gaven namelijk aan dat ze verschillende vaardigheden hadden meegekregen uit de jeugdopleiding waar ze na hun jeugdopleiding nog baat bij hadden, bijvoorbeeld meertaligheid, discipline en sociale vaardigheden. Naast deze vaardigheden zorgde de veeleisendheid van de jeugdopleiding zowel op voetbalvlak als op schoolsvlak voor de ontwikkeling van een harde mentaliteit bij de respondenten, die zowel in de professionele voetbalwereld als daarbuiten van pas kwam. Dit komt overeen met bevindingen uit eerder onderzoek van Williams &amp; </w:t>
      </w:r>
      <w:proofErr w:type="spellStart"/>
      <w:r w:rsidRPr="008F0888">
        <w:t>McNamara</w:t>
      </w:r>
      <w:proofErr w:type="spellEnd"/>
      <w:r w:rsidRPr="008F0888">
        <w:t xml:space="preserve"> </w:t>
      </w:r>
      <w:r w:rsidRPr="008F0888">
        <w:fldChar w:fldCharType="begin"/>
      </w:r>
      <w:r w:rsidR="00044554">
        <w:instrText xml:space="preserve"> ADDIN ZOTERO_ITEM CSL_CITATION {"citationID":"nOFR7U56","properties":{"formattedCitation":"(Williams &amp; MacNamara, 2020)","plainCitation":"(Williams &amp; MacNamara, 2020)","dontUpdate":true,"noteIndex":0},"citationItems":[{"id":20,"uris":["http://zotero.org/users/14296733/items/JGJ4Z8KA"],"itemData":{"id":20,"type":"article-journal","abstract":"The experiences of youth athletes on specialized talent development pathways has received considerable attention in both the media and literature. Despite the low conversion of pathway entrants into senior athletes, the experiences of deselected athletes have received less attention. The purpose of this study therefore was to explore the talent pathway experiences of youth athletes who were deselected from a pathway and to consider how those experiences inﬂuenced their life post deselection. Ten participants were purposefully sampled based on their prior involvement in a formalized and selective talent programme. Individual semi-structured interviews were conducted, and data was analyzed via a thematic analysis. Participants identiﬁed constructs of the talent development environment, psychobehavioral skills for future development and personal responsibility for future development as facilitators for future success beyond the talent pathway. Speciﬁcally, environmental constructs, such as high performance support systems and expectations of professionalism positively contributed toward the acquisition of transferable psychobehavioral skills, such as a determination to be successful, a conﬁdence to back oneself and social maturity. Youth athletes reported feeling empowered to take personal responsibility for development, through attributes such as a commitment to be the best they can be and an intrinsic motivation to succeed. These ﬁndings suggest positive experiences, built around the development of transferable skills and behaviors, can accrue from being on the talent pathway. As such, the talent pathway can be a successful foundation for both success in that sport and as a facilitator of success beyond sport.","container-title":"Frontiers in Sports and Active Living","DOI":"10.3389/fspor.2020.00024","ISSN":"2624-9367","journalAbbreviation":"Front. Sports Act. Living","language":"en","page":"24","source":"DOI.org (Crossref)","title":"“I Didn't Make It, but…”: Deselected Athletes' Experiences of the Talent Development Pathway","title-short":"“I Didn't Make It, but…”","volume":"2","author":[{"family":"Williams","given":"Graham"},{"family":"MacNamara","given":"Áine"}],"issued":{"date-parts":[["2020",3,27]]}}}],"schema":"https://github.com/citation-style-language/schema/raw/master/csl-citation.json"} </w:instrText>
      </w:r>
      <w:r w:rsidRPr="008F0888">
        <w:fldChar w:fldCharType="separate"/>
      </w:r>
      <w:r w:rsidRPr="008F0888">
        <w:t>(2020)</w:t>
      </w:r>
      <w:r w:rsidRPr="008F0888">
        <w:fldChar w:fldCharType="end"/>
      </w:r>
      <w:r w:rsidRPr="008F0888">
        <w:t xml:space="preserve"> waarin gedeselecteerde spelers vaardigheden en inzichten ontwikkelden tijdens hun jeugdopleiding die ze ook na hun deselectie nog konden gebruiken. Uit de resultaten blijkt dat het </w:t>
      </w:r>
      <w:r w:rsidRPr="008F6D7D">
        <w:rPr>
          <w:b/>
          <w:bCs/>
        </w:rPr>
        <w:t>Purple Talents-programma</w:t>
      </w:r>
      <w:r w:rsidRPr="008F0888">
        <w:t xml:space="preserve"> in het bijzonder kan beschouwd worden als een voorbeeld van </w:t>
      </w:r>
      <w:proofErr w:type="spellStart"/>
      <w:r w:rsidRPr="008F6D7D">
        <w:rPr>
          <w:i/>
          <w:iCs/>
        </w:rPr>
        <w:t>dual</w:t>
      </w:r>
      <w:proofErr w:type="spellEnd"/>
      <w:r w:rsidRPr="008F6D7D">
        <w:rPr>
          <w:i/>
          <w:iCs/>
        </w:rPr>
        <w:t xml:space="preserve"> </w:t>
      </w:r>
      <w:proofErr w:type="spellStart"/>
      <w:r w:rsidRPr="008F6D7D">
        <w:rPr>
          <w:i/>
          <w:iCs/>
        </w:rPr>
        <w:t>career</w:t>
      </w:r>
      <w:proofErr w:type="spellEnd"/>
      <w:r w:rsidRPr="008F0888">
        <w:t>. De club zet even veel in op voetbal als op school. Dit doen ze bewust omdat ze weten dat slechts een klein percentage het zal halen als profvoetballer bij RSCA. Door in te zetten op een kwalitatieve schoolse evaluatie worden ze voorbereid op een leven buiten het voetbal. De onderliggende assumptie is dat het volgen en het afronden van dit programma zal bijdragen tot een positieve overgang bij deselectie.</w:t>
      </w:r>
      <w:r w:rsidR="008F6D7D">
        <w:t xml:space="preserve"> </w:t>
      </w:r>
      <w:r w:rsidRPr="008F0888">
        <w:t xml:space="preserve">Gedeselecteerde spelers die het Purple Talents-programma na hun deselectie hebben afgerond, kunnen op deze manier hun opties openhouden voor hun latere carrière. Hoewel geen enkele respondent ervoor koos om te stoppen met voetbal en te gaan werken, hadden ze wel die keuze dankzij het secundair diploma dat ze op zak hadden. </w:t>
      </w:r>
    </w:p>
    <w:p w14:paraId="1F727865" w14:textId="77777777" w:rsidR="00596929" w:rsidRDefault="00596929" w:rsidP="008F0888">
      <w:pPr>
        <w:pStyle w:val="Corpsdetexte"/>
      </w:pPr>
    </w:p>
    <w:p w14:paraId="52E7A839" w14:textId="77777777" w:rsidR="00596929" w:rsidRDefault="00596929" w:rsidP="008F0888">
      <w:pPr>
        <w:pStyle w:val="Corpsdetexte"/>
      </w:pPr>
    </w:p>
    <w:p w14:paraId="5A373F29" w14:textId="05817810" w:rsidR="008F0888" w:rsidRPr="008F0888" w:rsidRDefault="008F0888" w:rsidP="008F0888">
      <w:pPr>
        <w:pStyle w:val="Corpsdetexte"/>
      </w:pPr>
      <w:r w:rsidRPr="008F0888">
        <w:lastRenderedPageBreak/>
        <w:t xml:space="preserve">Deze resultaten komen overeen met de bevindingen uit recent onderzoek van López-Flores, Hong en Botwina </w:t>
      </w:r>
      <w:r w:rsidRPr="008F0888">
        <w:fldChar w:fldCharType="begin"/>
      </w:r>
      <w:r w:rsidR="00044554">
        <w:instrText xml:space="preserve"> ADDIN ZOTERO_ITEM CSL_CITATION {"citationID":"Wpk87L4z","properties":{"formattedCitation":"(\\uc0\\u171{}\\uc0\\u160{}Dual Career of Junior Athletes\\uc0\\u160{}\\uc0\\u187{}, 2021)","plainCitation":"(« Dual Career of Junior Athletes », 2021)","dontUpdate":true,"noteIndex":0},"citationItems":[{"id":348,"uris":["http://zotero.org/users/14296733/items/QSJC9U5M"],"itemData":{"id":348,"type":"article-journal","abstract":"Balancing between two different commitments, sport and education, has been demonstrated as one of the significant challenges for dual career athletes, namely student athletes. Since EU guidelines on dual careers of athletes was published, a number of studies have been conducted on the topic of dual careers. One of the Erasmus+ Sport projects, Dual Career for Junior Athletes (DCJA), has been designed to identify three main aspects regarding the dual career of junior athletes, aged between 15 and 19-year-old: the barriers and challenges, resources and skills, and the roles and views of the support staff of the student-athletes. Applying a twofold methodology based on the literature and the EU funded projects reviews, the findings show that there is a clear need of further research on the topic of dual career focused on the junior athletes’ needs, coping strategies development, and general aspects of their life. The findings in this study will inform following studies of DCJA project to fill the research gaps identified.","container-title":"Cultura, Ciencia y Deporte","DOI":"10.12800/ccd.v16i47.1673","ISSN":"19897413, 16965043","issue":"47","journalAbbreviation":"CCD","language":"en","source":"DOI.org (Crossref)","title":"Dual career of junior athletes: Identifying challenges, available resources, and roles of social support providers (Carrera dual de deportistas junior: identificando retos, recursos disponibles, y roles de apoyo social)","title-short":"Dual career of junior athletes","URL":"https://ccd.ucam.edu/index.php/revista/article/view/1673/532","volume":"16","accessed":{"date-parts":[["2025",5,5]]},"issued":{"date-parts":[["2021",3,1]]}}}],"schema":"https://github.com/citation-style-language/schema/raw/master/csl-citation.json"} </w:instrText>
      </w:r>
      <w:r w:rsidRPr="008F0888">
        <w:fldChar w:fldCharType="separate"/>
      </w:r>
      <w:r w:rsidRPr="008F0888">
        <w:t>(2021)</w:t>
      </w:r>
      <w:r w:rsidRPr="008F0888">
        <w:fldChar w:fldCharType="end"/>
      </w:r>
      <w:r w:rsidRPr="008F0888">
        <w:t xml:space="preserve">, die aantonen dat jonge atleten (15-19 jaar) baat hebben bij structurele en geïntegreerde ondersteuning om hun sportieve en educatieve ambities succesvol te combineren. Purple Talents voorziet in dergelijke ondersteuning door spelers niet alleen sportief te begeleiden, maar ook via onderwijs en psychosociale begeleiding voor te bereiden op een leven buiten het voetbal. Dat de respondenten hier positief op terugkeken, strookt niet met de bevindingen uit recent onderzoek van Jiang en Wang </w:t>
      </w:r>
      <w:r w:rsidRPr="008F0888">
        <w:fldChar w:fldCharType="begin"/>
      </w:r>
      <w:r w:rsidR="00044554">
        <w:instrText xml:space="preserve"> ADDIN ZOTERO_ITEM CSL_CITATION {"citationID":"9hkLHYjw","properties":{"formattedCitation":"(Jiang &amp; Wang, 2025)","plainCitation":"(Jiang &amp; Wang, 2025)","dontUpdate":true,"noteIndex":0},"citationItems":[{"id":350,"uris":["http://zotero.org/users/14296733/items/PW2GKAGH"],"itemData":{"id":350,"type":"article-journal","abstract":"This study examined (a) the relationships between school burnout and sport burnout among young talented athletes, (b) the effects of academic and athletic identities on both school and sport burnout, and (c) whether any effects were mediated or moderated by dual career (DC) competency. A total of 302 young talented athletes (Mage=14.86, SD</w:instrText>
      </w:r>
      <w:r w:rsidR="00044554">
        <w:rPr>
          <w:rFonts w:ascii="Arial" w:hAnsi="Arial" w:cs="Arial"/>
        </w:rPr>
        <w:instrText> </w:instrText>
      </w:r>
      <w:r w:rsidR="00044554">
        <w:instrText>=</w:instrText>
      </w:r>
      <w:r w:rsidR="00044554">
        <w:rPr>
          <w:rFonts w:ascii="Arial" w:hAnsi="Arial" w:cs="Arial"/>
        </w:rPr>
        <w:instrText> </w:instrText>
      </w:r>
      <w:r w:rsidR="00044554">
        <w:instrText xml:space="preserve">2.18) completed the athletic and academic identity scale, school burnout inventory, sport burnout inventory-DC, and DC competency questionnaire for athletes, to assess the factors above. The results showed that school and sport burnout had high positive correlations. Academic identity had a negative direct effect on school burnout, and athletic identity negatively affected sport burnout. The relationships between academic and athletic identities and school and sport burnout were mediated by DC competency, with no moderating effect observed. These findings aid our understanding of the development of burnout and provide some inspiration for practitioners to prevent and decrease burnout from school and sports among young talented athletes.","container-title":"BMC Psychology","DOI":"10.1186/s40359-024-02341-0","ISSN":"2050-7283","issue":"1","journalAbbreviation":"BMC Psychol","language":"en","page":"190","source":"DOI.org (Crossref)","title":"Exploring relationships between identities, dual career competency, and burnout among young talented athletes","volume":"13","author":[{"family":"Jiang","given":"Xianyong"},{"family":"Wang","given":"Kun"}],"issued":{"date-parts":[["2025",3,3]]}}}],"schema":"https://github.com/citation-style-language/schema/raw/master/csl-citation.json"} </w:instrText>
      </w:r>
      <w:r w:rsidRPr="008F0888">
        <w:fldChar w:fldCharType="separate"/>
      </w:r>
      <w:r w:rsidRPr="008F0888">
        <w:t>(2025)</w:t>
      </w:r>
      <w:r w:rsidRPr="008F0888">
        <w:fldChar w:fldCharType="end"/>
      </w:r>
      <w:r w:rsidRPr="008F0888">
        <w:t xml:space="preserve"> waarin blijkt dat dergelijke dualcareerprogramma’s kunnen leiden tot een </w:t>
      </w:r>
      <w:r w:rsidR="00C16B33" w:rsidRPr="008F0888">
        <w:t>burn-out</w:t>
      </w:r>
      <w:r w:rsidRPr="008F0888">
        <w:t xml:space="preserve"> bij jonge atleten, veroorzaakt door de hoge eisen op de voetbal en op school en de stress die deze teweegbrengen. Uit de resultaten blijkt net dat de hybrideaanpak van RSCA als positief werd ervaren voor de ontwikkeling van een sterkte mentaliteit die zich kenmerkte door een bepaalde weerbaarheid bij eventuele tegenslagen. De rol van de pedagogische cel die tracht om een evenwicht tussen voetbal, school en vrije tijd te bewaren blijkt hierin cruciaal te zijn. Er kan dus gesuggereerd worden dat RSCA via hun begeleidingsaanbod, met name het Purple Talents-programma, succesvol inzet op een carrière buiten het voetbal. </w:t>
      </w:r>
    </w:p>
    <w:p w14:paraId="147EEC14" w14:textId="77777777" w:rsidR="008F0888" w:rsidRDefault="008F0888" w:rsidP="008F0888">
      <w:pPr>
        <w:pStyle w:val="Corpsdetexte"/>
      </w:pPr>
    </w:p>
    <w:p w14:paraId="19C69BF5" w14:textId="691BEF81" w:rsidR="005B5114" w:rsidRPr="008F0888" w:rsidRDefault="005B5114" w:rsidP="005B5114">
      <w:pPr>
        <w:pStyle w:val="Titre3"/>
        <w:numPr>
          <w:ilvl w:val="2"/>
          <w:numId w:val="48"/>
        </w:numPr>
      </w:pPr>
      <w:bookmarkStart w:id="24" w:name="_Toc200748635"/>
      <w:r>
        <w:t>Ervaring van gedeselecteerde spelers</w:t>
      </w:r>
      <w:bookmarkEnd w:id="24"/>
    </w:p>
    <w:p w14:paraId="6B335371" w14:textId="35FA7257" w:rsidR="005B5114" w:rsidRDefault="008F0888" w:rsidP="008F0888">
      <w:pPr>
        <w:pStyle w:val="Corpsdetexte"/>
      </w:pPr>
      <w:r w:rsidRPr="008F0888">
        <w:t xml:space="preserve">De tweede onderzoeksvraag ging dieper in op de ervaringen (emotioneel, sociaal en psychologisch) van de gedeselecteerde spelers van RSCA. Uit de resultaten blijkt dat deselectie ingrijpende gevolgen heeft op het zelfbeeld en de emotionele toestand van de jonge spelers. Gevoelens van verdriet, falen en onbegrip kwamen vaak naar voor, net als identiteitsverlies. Dit komt overeen met eerder onderzoek van </w:t>
      </w:r>
      <w:proofErr w:type="spellStart"/>
      <w:r w:rsidRPr="008F0888">
        <w:t>McGlinchey</w:t>
      </w:r>
      <w:proofErr w:type="spellEnd"/>
      <w:r w:rsidRPr="008F0888">
        <w:t xml:space="preserve"> et al</w:t>
      </w:r>
      <w:r w:rsidR="00044554">
        <w:t>.</w:t>
      </w:r>
      <w:r w:rsidRPr="008F0888">
        <w:t xml:space="preserve"> (2022), waar deselectie van jeugdspelers in Engeland leidde tot negatieve gevoelens en een identiteitscrisis. Echter tonen de resultaten ook aan </w:t>
      </w:r>
      <w:r w:rsidR="0036735E">
        <w:t xml:space="preserve">dat </w:t>
      </w:r>
      <w:r w:rsidRPr="008F0888">
        <w:t xml:space="preserve">deselectie minder ingrijpende gevolgen had bij verschillende spelers. Zij konden snel een klik maken en gingen meteen op zoek naar een nieuwe club, waardoor de verwerking sneller verliep dan bij anderen. Die diversiteit in emotionele verwerking van deselectie komt ook voor in eerder onderzoek van </w:t>
      </w:r>
      <w:proofErr w:type="spellStart"/>
      <w:r w:rsidRPr="008F0888">
        <w:t>Blakelock</w:t>
      </w:r>
      <w:proofErr w:type="spellEnd"/>
      <w:r w:rsidRPr="008F0888">
        <w:t xml:space="preserve"> et al. </w:t>
      </w:r>
      <w:r w:rsidRPr="008F0888">
        <w:fldChar w:fldCharType="begin"/>
      </w:r>
      <w:r w:rsidR="00044554">
        <w:instrText xml:space="preserve"> ADDIN ZOTERO_ITEM CSL_CITATION {"citationID":"r6FywILw","properties":{"formattedCitation":"(Blakelock et al., 2019)","plainCitation":"(Blakelock et al., 2019)","dontUpdate":true,"noteIndex":0},"citationItems":[{"id":105,"uris":["http://zotero.org/users/14296733/items/SQAWWSMR"],"itemData":{"id":105,"type":"article-journal","language":"en","source":"Zotero","title":"Coping and Psychological Distress in Elite Adolescent Soccer Players Following Professional Academy Deselection","author":[{"family":"Blakelock","given":"David J"},{"family":"Chen","given":"Mark A"},{"family":"Prescott","given":"Tim"}],"issued":{"date-parts":[["2019"]]}}}],"schema":"https://github.com/citation-style-language/schema/raw/master/csl-citation.json"} </w:instrText>
      </w:r>
      <w:r w:rsidRPr="008F0888">
        <w:fldChar w:fldCharType="separate"/>
      </w:r>
      <w:r w:rsidRPr="008F0888">
        <w:t>(2019)</w:t>
      </w:r>
      <w:r w:rsidRPr="008F0888">
        <w:fldChar w:fldCharType="end"/>
      </w:r>
      <w:r w:rsidRPr="008F0888">
        <w:t xml:space="preserve">, waarin spelers die zich onmiddellijk heroriënteerden en opnieuw perspectief vonden, hun deselectie sneller verwerkten dan spelers die langdurig bleven worstelen met verlies en onzekerheid. Een andere vaststelling uit de resultaten is dat de communicatie van de deselectie een invloed heeft op de impact van deselectie. Spelers die hun deselectie voelden aankomen, leken de impact ervan beter te kunnen plaatsen dan spelers voor wie hun deselectie als onverwachts werd ervaren. Dit verschil komt overeen met eerder onderzoek van </w:t>
      </w:r>
      <w:proofErr w:type="spellStart"/>
      <w:r w:rsidRPr="008F0888">
        <w:t>McGlinchey</w:t>
      </w:r>
      <w:proofErr w:type="spellEnd"/>
      <w:r w:rsidRPr="008F0888">
        <w:t xml:space="preserve"> et al. </w:t>
      </w:r>
      <w:r w:rsidRPr="008F0888">
        <w:fldChar w:fldCharType="begin"/>
      </w:r>
      <w:r w:rsidR="00044554">
        <w:instrText xml:space="preserve"> ADDIN ZOTERO_ITEM CSL_CITATION {"citationID":"BXuwWQKM","properties":{"formattedCitation":"(McGlinchey et al., 2022)","plainCitation":"(McGlinchey et al., 2022)","dontUpdate":true,"noteIndex":0},"citationItems":[{"id":10,"uris":["http://zotero.org/users/14296733/items/L93RI9X6"],"itemData":{"id":10,"type":"article-journal","abstract":"Previous research has assessed the affects release from football academies has on psychological distress and athletic identity of players. However, there has been no qualitative research exploring players' experiences of the release process. This study retrospectively explored players' lived experiences of being released from a professional football academy, having completed a scholarship (from ages 16–18). Four male football players (age 21.6 ± 1.5 years) who had experienced release from professional academies participated in in-depth semi-structured interviews. Data were analyzed using Interpretative Phenomenological Analysis. Four super-ordinate themes were interpreted from the data: Foreshadowing release—“left out in the cold”, The process of release, Support during the process of release and New beginnings—“there's a bigger world than just playing football every day”. Players reported that their contract meeting was a traumatic experience, and they experienced psychological difficulties in the longer-term following release. Factors that compounded the players' release were: a lack of aftercare being provided by the players' professional clubs for their wellbeing, and a disuse of social support, which hindered their transition out of full-time football. Context relevant recommendations are made to help improve the release process for elite youth football players.","container-title":"Frontiers in Sports and Active Living","DOI":"10.3389/fspor.2022.941482","ISSN":"2624-9367","journalAbbreviation":"Front. Sports Act. Living","language":"en","page":"941482","source":"DOI.org (Crossref)","title":"“From everything to nothing in a split second”: Elite youth players' experiences of release from professional football academies","title-short":"“From everything to nothing in a split second”","volume":"4","author":[{"family":"McGlinchey","given":"Thomas Ryan"},{"family":"Saward","given":"Chris"},{"family":"Healy","given":"Laura Catherine"},{"family":"Sarkar","given":"Mustafa"}],"issued":{"date-parts":[["2022",7,22]]}}}],"schema":"https://github.com/citation-style-language/schema/raw/master/csl-citation.json"} </w:instrText>
      </w:r>
      <w:r w:rsidRPr="008F0888">
        <w:fldChar w:fldCharType="separate"/>
      </w:r>
      <w:r w:rsidRPr="008F0888">
        <w:t>(2022)</w:t>
      </w:r>
      <w:r w:rsidRPr="008F0888">
        <w:fldChar w:fldCharType="end"/>
      </w:r>
      <w:r w:rsidRPr="008F0888">
        <w:t>, waarin onverwachte deselectie significant meer identiteitsproblemen en stress oplevert dan geleidelijk opgebouwde communicatie.</w:t>
      </w:r>
    </w:p>
    <w:p w14:paraId="1866F5A7" w14:textId="77777777" w:rsidR="005B5114" w:rsidRDefault="005B5114" w:rsidP="008F0888">
      <w:pPr>
        <w:pStyle w:val="Corpsdetexte"/>
      </w:pPr>
    </w:p>
    <w:p w14:paraId="0B4AA763" w14:textId="77777777" w:rsidR="005B5114" w:rsidRDefault="005B5114" w:rsidP="008F0888">
      <w:pPr>
        <w:pStyle w:val="Corpsdetexte"/>
      </w:pPr>
    </w:p>
    <w:p w14:paraId="5AD1E7B3" w14:textId="77777777" w:rsidR="005B5114" w:rsidRDefault="005B5114" w:rsidP="008F0888">
      <w:pPr>
        <w:pStyle w:val="Corpsdetexte"/>
      </w:pPr>
    </w:p>
    <w:p w14:paraId="7D4BD303" w14:textId="77777777" w:rsidR="008F6D7D" w:rsidRDefault="008F6D7D" w:rsidP="008F0888">
      <w:pPr>
        <w:pStyle w:val="Corpsdetexte"/>
      </w:pPr>
    </w:p>
    <w:p w14:paraId="3864C983" w14:textId="77777777" w:rsidR="008F6D7D" w:rsidRDefault="008F6D7D" w:rsidP="008F0888">
      <w:pPr>
        <w:pStyle w:val="Corpsdetexte"/>
      </w:pPr>
    </w:p>
    <w:p w14:paraId="61853E7C" w14:textId="77777777" w:rsidR="005B5114" w:rsidRDefault="005B5114" w:rsidP="008F0888">
      <w:pPr>
        <w:pStyle w:val="Corpsdetexte"/>
      </w:pPr>
    </w:p>
    <w:p w14:paraId="6433691F" w14:textId="3A5B0233" w:rsidR="008F0888" w:rsidRPr="008F0888" w:rsidRDefault="008F6D7D" w:rsidP="005B5114">
      <w:pPr>
        <w:pStyle w:val="Titre3"/>
        <w:numPr>
          <w:ilvl w:val="2"/>
          <w:numId w:val="48"/>
        </w:numPr>
      </w:pPr>
      <w:bookmarkStart w:id="25" w:name="_Toc200748636"/>
      <w:r>
        <w:t>Ondersteuning voor arbeidsoriëntatie</w:t>
      </w:r>
      <w:bookmarkEnd w:id="25"/>
    </w:p>
    <w:p w14:paraId="098B8923" w14:textId="131E7D26" w:rsidR="00B03C4A" w:rsidRDefault="008F0888" w:rsidP="008F0888">
      <w:pPr>
        <w:pStyle w:val="Corpsdetexte"/>
      </w:pPr>
      <w:r w:rsidRPr="008F0888">
        <w:t xml:space="preserve">De derde onderzoeksvraag onderzocht de </w:t>
      </w:r>
      <w:r w:rsidR="008F6D7D">
        <w:t>ondersteuning of hulpverlening</w:t>
      </w:r>
      <w:r w:rsidRPr="008F0888">
        <w:t xml:space="preserve"> die RSCA voorziet voor hun gedeselecteerde spelers om toe te treden tot de arbeidsmarkt. Uit dit onderzoek blijkt dat arbeidsmarktgerichte hulpverlening voor gedeselecteerde spelers van RSCA noch realistisch noch realiseerbaar is, zowel volgens de club als volgens de spelers zelf. Enerzijds omdat de club eerder focust op de ontwikkeling van de overgebleven spelers en omdat het financieel niet draaglijk zou zijn. Bovendien zou het volgens </w:t>
      </w:r>
      <w:r w:rsidR="00775A4C">
        <w:t xml:space="preserve">de club </w:t>
      </w:r>
      <w:r w:rsidRPr="008F0888">
        <w:t xml:space="preserve">niets opbrengen om te investeren in spelers die de club hebben verlaten. De omkadering en de begeleiding van de spelers tijdens hun opleiding zouden volgens de club moeten volstaan om hun weg te vinden na deselectie. Anderzijds zijn de spelers zelf hier geen vragende partij van. In die zin is het begrijpelijk dat de club hier geen werk van maakt. Sportpsycholoog Francisco D’Hoore stelde in zijn interview dat gerichte hulpverlening best vertrekt vanuit de noden van de spelers. De arbeidsmarkt toetreden is namelijk geen nood die voortkwam uit dit onderzoek. Gedeselecteerde spelers zijn eerder op zoek naar een nieuwe club dan naar een werkgelegenheid. Ze zijn zich bewust van het feit dat ze nog steeds profvoetballer kunnen worden in een andere ploeg dan Anderlecht. Dit komt grotendeels dankzij hun jeugdopleiding bij Neerpede, die hoog aangeschreven staat in het Belgisch voetbal. Dit bewustzijn zorgt ervoor dat ze actief op zoek gaan naar een nieuwe club na Anderlecht om daar hun droom om profvoetballer te worden proberen waar te maken. Dit komt niet overeen met recent onderzoek van </w:t>
      </w:r>
      <w:proofErr w:type="spellStart"/>
      <w:r w:rsidRPr="008F0888">
        <w:t>Gorman</w:t>
      </w:r>
      <w:proofErr w:type="spellEnd"/>
      <w:r w:rsidRPr="008F0888">
        <w:t xml:space="preserve"> et. </w:t>
      </w:r>
      <w:proofErr w:type="spellStart"/>
      <w:r w:rsidRPr="008F0888">
        <w:t>Blackwood</w:t>
      </w:r>
      <w:proofErr w:type="spellEnd"/>
      <w:r w:rsidRPr="008F0888">
        <w:t xml:space="preserve"> </w:t>
      </w:r>
      <w:r w:rsidRPr="008F0888">
        <w:fldChar w:fldCharType="begin"/>
      </w:r>
      <w:r w:rsidR="00044554">
        <w:instrText xml:space="preserve"> ADDIN ZOTERO_ITEM CSL_CITATION {"citationID":"V4W1WS1l","properties":{"formattedCitation":"(Gorman &amp; Blackwood, 2024)","plainCitation":"(Gorman &amp; Blackwood, 2024)","dontUpdate":true,"noteIndex":0},"citationItems":[{"id":351,"uris":["http://zotero.org/users/14296733/items/F528MTG4"],"itemData":{"id":351,"type":"article-journal","abstract":"Every year, most young football players experience deselection and for some, this has profound consequences including drug addiction and death. Yet little is known about these young hopefuls whose careers are abruptly cut short and who are released into a world they are ill prepared for. This study brings a social psychological lens to examine how social identity processes underpin these consequences. Our research sheds light on the formation of a footballer identity in young players; one that is exclusive and excluding, that devalues alternative identities, and that cuts young players off from alternative sources of self-worth and support. The first author, a deselected player with professional football experience, conducted semistructured interviews with eight males (M = 26.63, SD = 4.66), who had been deselected at an early age. Through reflexive thematic analysis we identified three themes that spoke to (a) the centrality of football identities and how this was fostered by clubs to the detriment of players; (b) the experience of deselection as ‘exiting the bubble’ and the mixed emotions of pain, relief, and bewilderment; and (c) the enduring importance and complex under­ standing of the footballer identity as something that continues to shape who they are. Our analysis implicates players, their parents, clubs, and wider society in the development of a footballer identity, which leaves young men vulnerable to life-long health consequences. Our findings contribute to calls for deeper consideration and action around football club culture, and clubs’ responsibility for player welfare, including when players are released.","container-title":"Qualitative Research in Sport, Exercise and Health","DOI":"10.1080/2159676X.2024.2406199","ISSN":"2159-676X, 2159-6778","issue":"1","journalAbbreviation":"Qualitative Research in Sport, Exercise and Health","language":"en","page":"47-60","source":"DOI.org (Crossref)","title":"Inside the football factory: young players’ reflections on being ‘released’","title-short":"Inside the football factory","volume":"17","author":[{"family":"Gorman","given":"Johnny"},{"family":"Blackwood","given":"Leda"}],"issued":{"date-parts":[["2024",9,15]]}}}],"schema":"https://github.com/citation-style-language/schema/raw/master/csl-citation.json"} </w:instrText>
      </w:r>
      <w:r w:rsidRPr="008F0888">
        <w:fldChar w:fldCharType="separate"/>
      </w:r>
      <w:r w:rsidRPr="008F0888">
        <w:t>(2024)</w:t>
      </w:r>
      <w:r w:rsidRPr="008F0888">
        <w:fldChar w:fldCharType="end"/>
      </w:r>
      <w:r w:rsidRPr="008F0888">
        <w:t xml:space="preserve">, waar er bij gedeselecteerde spelers geen hoop meer was om profvoetballer te worden. Deselectie bij hun jeugdopleiding betekende het einde van hun profcarrière, nog voordat deze van start kon gaan. Deze realiteit is anders voor jeugdspelers van Neerpede. Deselectie betekent in hun geval nog niet dat ze geen profvoetballer zullen worden. Zoals eerder vermeld zorgt de opleiding bij Neerpede ervoor dat ze zich mogelijks bij andere ploegen in de kijker kunnen spelen. De reputatie van deze opleiding opent deuren naar andere clubs. Over de jaren heen zijn er verschillende spelers die na hun deselectie bij RSCA toch nog profvoetballer zijn geworden. Enkele voorbeelden hiervan zijn Mike </w:t>
      </w:r>
      <w:proofErr w:type="spellStart"/>
      <w:r w:rsidRPr="008F0888">
        <w:t>Trésor</w:t>
      </w:r>
      <w:proofErr w:type="spellEnd"/>
      <w:r w:rsidRPr="008F0888">
        <w:t xml:space="preserve">, </w:t>
      </w:r>
      <w:proofErr w:type="spellStart"/>
      <w:r w:rsidRPr="008F0888">
        <w:t>Michy</w:t>
      </w:r>
      <w:proofErr w:type="spellEnd"/>
      <w:r w:rsidRPr="008F0888">
        <w:t xml:space="preserve"> </w:t>
      </w:r>
      <w:proofErr w:type="spellStart"/>
      <w:r w:rsidRPr="008F0888">
        <w:t>Batshuayi</w:t>
      </w:r>
      <w:proofErr w:type="spellEnd"/>
      <w:r w:rsidRPr="008F0888">
        <w:t xml:space="preserve">, Sven </w:t>
      </w:r>
      <w:proofErr w:type="spellStart"/>
      <w:r w:rsidRPr="008F0888">
        <w:t>Kums</w:t>
      </w:r>
      <w:proofErr w:type="spellEnd"/>
      <w:r w:rsidRPr="008F0888">
        <w:t xml:space="preserve"> en </w:t>
      </w:r>
      <w:proofErr w:type="spellStart"/>
      <w:r w:rsidRPr="008F0888">
        <w:t>Mardochée</w:t>
      </w:r>
      <w:proofErr w:type="spellEnd"/>
      <w:r w:rsidRPr="008F0888">
        <w:t xml:space="preserve"> </w:t>
      </w:r>
      <w:proofErr w:type="spellStart"/>
      <w:r w:rsidRPr="008F0888">
        <w:t>Nzita</w:t>
      </w:r>
      <w:proofErr w:type="spellEnd"/>
      <w:r w:rsidRPr="008F0888">
        <w:t xml:space="preserve">. Hoewel deze </w:t>
      </w:r>
      <w:r w:rsidR="005D0488">
        <w:t xml:space="preserve">relatief weinige </w:t>
      </w:r>
      <w:r w:rsidRPr="008F0888">
        <w:t>voorbeelden van succesverhalen geen garantie zijn op succes, zorgen ze er toch voor dat gedeselecteerde spelers van RSCA blijven geloven dat hun professionele voetbaldroom realiseerbaar</w:t>
      </w:r>
      <w:r w:rsidR="00EE427A">
        <w:t xml:space="preserve"> </w:t>
      </w:r>
      <w:r w:rsidRPr="008F0888">
        <w:t xml:space="preserve">is. </w:t>
      </w:r>
    </w:p>
    <w:p w14:paraId="56916971" w14:textId="77777777" w:rsidR="00B03C4A" w:rsidRDefault="00B03C4A" w:rsidP="008F0888">
      <w:pPr>
        <w:pStyle w:val="Corpsdetexte"/>
      </w:pPr>
    </w:p>
    <w:p w14:paraId="0D7791F0" w14:textId="77777777" w:rsidR="00B03C4A" w:rsidRDefault="00B03C4A" w:rsidP="008F0888">
      <w:pPr>
        <w:pStyle w:val="Corpsdetexte"/>
      </w:pPr>
    </w:p>
    <w:p w14:paraId="3F9028D0" w14:textId="77777777" w:rsidR="00B03C4A" w:rsidRDefault="00B03C4A" w:rsidP="008F0888">
      <w:pPr>
        <w:pStyle w:val="Corpsdetexte"/>
      </w:pPr>
    </w:p>
    <w:p w14:paraId="32CB805B" w14:textId="77777777" w:rsidR="00B03C4A" w:rsidRDefault="00B03C4A" w:rsidP="008F0888">
      <w:pPr>
        <w:pStyle w:val="Corpsdetexte"/>
      </w:pPr>
    </w:p>
    <w:p w14:paraId="7F41CEF5" w14:textId="77777777" w:rsidR="00B03C4A" w:rsidRDefault="00B03C4A" w:rsidP="008F0888">
      <w:pPr>
        <w:pStyle w:val="Corpsdetexte"/>
      </w:pPr>
    </w:p>
    <w:p w14:paraId="112883BF" w14:textId="77777777" w:rsidR="00B03C4A" w:rsidRDefault="00B03C4A" w:rsidP="008F0888">
      <w:pPr>
        <w:pStyle w:val="Corpsdetexte"/>
      </w:pPr>
    </w:p>
    <w:p w14:paraId="394FFB8E" w14:textId="77777777" w:rsidR="00B03C4A" w:rsidRDefault="00B03C4A" w:rsidP="008F0888">
      <w:pPr>
        <w:pStyle w:val="Corpsdetexte"/>
      </w:pPr>
    </w:p>
    <w:p w14:paraId="55737A93" w14:textId="77777777" w:rsidR="00B03C4A" w:rsidRDefault="00B03C4A" w:rsidP="008F0888">
      <w:pPr>
        <w:pStyle w:val="Corpsdetexte"/>
      </w:pPr>
    </w:p>
    <w:p w14:paraId="04B36E61" w14:textId="77777777" w:rsidR="00B03C4A" w:rsidRDefault="00B03C4A" w:rsidP="008F0888">
      <w:pPr>
        <w:pStyle w:val="Corpsdetexte"/>
      </w:pPr>
    </w:p>
    <w:p w14:paraId="30F1561B" w14:textId="38491C75" w:rsidR="008F0888" w:rsidRDefault="008F0888" w:rsidP="008F0888">
      <w:pPr>
        <w:pStyle w:val="Corpsdetexte"/>
      </w:pPr>
      <w:r w:rsidRPr="008F0888">
        <w:t xml:space="preserve">Respondenten gaven aan dat ze tijdens hun opleiding gewapend werden met de juiste mentaliteit en de nodige weerbaarheid om hun queeste naar een profcontract verder te zetten na hun deselectie. Hoewel de club geen concreet plan voorziet voor de gedeselecteerde spelers en hun toetreding tot de arbeidsmarkt, voorzien ze in bepaalde gevallen wel de nodige contacten om hun zoektocht naar een nieuwe club te vergemakkelijken. Deze hulpverlening werd echter niet consequent aangeboden en was vooral uit eigen initiatief van medewerkers. Niet elke speler kon hier dus van genieten, wat zorgt voor een onevenwichtige aanpak. Uit de interviews bleek dat het vooral spelers waren die een goede band hadden opgebouwd met bepaalde medewerkers die deze hulp aangeboden kregen door hen na hun deselectie. Deze ongestructureerde aanpak strookt niet met het onderzoek van Neely et al. </w:t>
      </w:r>
      <w:r w:rsidRPr="008F0888">
        <w:fldChar w:fldCharType="begin"/>
      </w:r>
      <w:r w:rsidR="00044554">
        <w:instrText xml:space="preserve"> ADDIN ZOTERO_ITEM CSL_CITATION {"citationID":"t1KiE1rg","properties":{"formattedCitation":"(Neely et al., 2017)","plainCitation":"(Neely et al., 2017)","dontUpdate":true,"noteIndex":0},"citationItems":[{"id":79,"uris":["http://zotero.org/users/14296733/items/WSF3RPDK"],"itemData":{"id":79,"type":"article-journal","container-title":"Psychology of Sport and Exercise","DOI":"10.1016/j.psychsport.2017.01.004","ISSN":"14690292","journalAbbreviation":"Psychology of Sport and Exercise","language":"en","page":"1-9","source":"DOI.org (Crossref)","title":"Athletes and parents coping with deselection in competitive youth sport: A communal coping perspective","title-short":"Athletes and parents coping with deselection in competitive youth sport","volume":"30","author":[{"family":"Neely","given":"Kacey C."},{"family":"McHugh","given":"Tara-Leigh F."},{"family":"Dunn","given":"John G.H."},{"family":"Holt","given":"Nicholas L."}],"issued":{"date-parts":[["2017",5]]}}}],"schema":"https://github.com/citation-style-language/schema/raw/master/csl-citation.json"} </w:instrText>
      </w:r>
      <w:r w:rsidRPr="008F0888">
        <w:fldChar w:fldCharType="separate"/>
      </w:r>
      <w:r w:rsidRPr="008F0888">
        <w:t>(2017)</w:t>
      </w:r>
      <w:r w:rsidRPr="008F0888">
        <w:fldChar w:fldCharType="end"/>
      </w:r>
      <w:r w:rsidRPr="008F0888">
        <w:t xml:space="preserve">, dat het belang benadrukt van consequente en gestructureerde ondersteuning voor gedeselecteerde spelers. </w:t>
      </w:r>
    </w:p>
    <w:p w14:paraId="7C0B8AB9" w14:textId="77777777" w:rsidR="005B5114" w:rsidRDefault="005B5114" w:rsidP="008F0888">
      <w:pPr>
        <w:pStyle w:val="Corpsdetexte"/>
      </w:pPr>
    </w:p>
    <w:p w14:paraId="35811125" w14:textId="4F502485" w:rsidR="008F0888" w:rsidRPr="008F0888" w:rsidRDefault="005B5114" w:rsidP="008F0888">
      <w:pPr>
        <w:pStyle w:val="Titre3"/>
        <w:numPr>
          <w:ilvl w:val="2"/>
          <w:numId w:val="48"/>
        </w:numPr>
      </w:pPr>
      <w:bookmarkStart w:id="26" w:name="_Toc200748637"/>
      <w:r>
        <w:t xml:space="preserve">Evolutie van de </w:t>
      </w:r>
      <w:r w:rsidR="008F6D7D">
        <w:t>ondersteuning</w:t>
      </w:r>
      <w:bookmarkEnd w:id="26"/>
    </w:p>
    <w:p w14:paraId="1067C639" w14:textId="77777777" w:rsidR="00F11C7D" w:rsidRDefault="008F0888" w:rsidP="00044554">
      <w:pPr>
        <w:pStyle w:val="Corpsdetexte"/>
      </w:pPr>
      <w:r w:rsidRPr="008F0888">
        <w:t xml:space="preserve">Ten slotte ging de vierde onderzoeksvraag over de evolutie van deze </w:t>
      </w:r>
      <w:r w:rsidR="008F6D7D">
        <w:t>ondersteuning</w:t>
      </w:r>
      <w:r w:rsidRPr="008F0888">
        <w:t xml:space="preserve">. Oudere respondenten (30+) gaven aan dat ze geen hulp kregen van RSCA om een nieuwe club te vinden. Deze hulpverlening werd pas naar voren geschoven door gedeselecteerde spelers van 25 jaar en jonger, wat aantoont dat de club hierin is geëvolueerd. Uit de interviews kwam een mogelijke verklaring hiervoor, namelijk dat de club niet snel willens en wetens zijn concurrentie sterker zal willen maken. Het was volgens de oudere spelers toen ondenkbaar dat RSCA een van zijn jeugdspelers zou aanraden bij bijvoorbeeld Standard of Club Brugge. Dat de club hier jaren later wel voor openstaat, kan te verklaren zijn door het feit dat de club een opleidingsvergoeding en een solidariteitsbijdrage kan ontvangen, zoals vastgelegd in artikel 20 en annex 4 van de </w:t>
      </w:r>
      <w:r w:rsidRPr="00B03C4A">
        <w:rPr>
          <w:i/>
          <w:iCs/>
        </w:rPr>
        <w:t>FIFA Regulations on the Status and Transfer of Players</w:t>
      </w:r>
      <w:r w:rsidRPr="008F0888">
        <w:t xml:space="preserve">. Het principe van de opleidingsvergoeding is dat een compensatie dient betaald te worden aan elke opleidingsclub van een speler waar hij heeft gespeeld tussen zijn 12 en 21 jaar. Deze vergoeding dient betaald te worden door de huidige club van de speler aan zijn opleidingsclub bij het ondertekenen van zijn eerste profcontract. Daarnaast heb je ook nog de solidariteitsbijdrage, waarbij bij elke transfer tot en met het seizoen waarin deze speler 23 wordt, 5% van het transferbedrag moet worden betaald aan de opleidingsclub </w:t>
      </w:r>
      <w:r w:rsidRPr="008F0888">
        <w:fldChar w:fldCharType="begin"/>
      </w:r>
      <w:r w:rsidRPr="008F0888">
        <w:instrText xml:space="preserve"> ADDIN ZOTERO_ITEM CSL_CITATION {"citationID":"mjwF0gwX","properties":{"formattedCitation":"({\\i{}Regulations on the Status and Transfer of Players June 2024.pdf}, s.\\uc0\\u160{}d.)","plainCitation":"(Regulations on the Status and Transfer of Players June 2024.pdf, s. d.)","noteIndex":0},"citationItems":[{"id":366,"uris":["http://zotero.org/users/14296733/items/DLW23VN5"],"itemData":{"id":366,"type":"document","title":"Regulations on the Status and Transfer of Players June 2024.pdf"}}],"schema":"https://github.com/citation-style-language/schema/raw/master/csl-citation.json"} </w:instrText>
      </w:r>
      <w:r w:rsidRPr="008F0888">
        <w:fldChar w:fldCharType="separate"/>
      </w:r>
      <w:r w:rsidRPr="008F0888">
        <w:t>(Regulations on the Status and Transfer of Players June 2024.pdf, s. d.)</w:t>
      </w:r>
      <w:r w:rsidRPr="008F0888">
        <w:fldChar w:fldCharType="end"/>
      </w:r>
      <w:r w:rsidRPr="008F0888">
        <w:t>. Het belang van deze twee compensaties is financieel significant voor de club. Om te beginnen levert een opleidingsvergoeding in het geval van RSCA 90.000 euro op per opleidingsjaar. Dit bedrag wordt toegekend aan voetbalclubs die behoren tot Categorie 1 (eliteclubs), zoals vastgesteld in</w:t>
      </w:r>
      <w:r w:rsidR="00B03C4A">
        <w:t xml:space="preserve"> de</w:t>
      </w:r>
      <w:r w:rsidRPr="008F0888">
        <w:t xml:space="preserve"> </w:t>
      </w:r>
      <w:proofErr w:type="spellStart"/>
      <w:r w:rsidRPr="00B03C4A">
        <w:rPr>
          <w:i/>
          <w:iCs/>
        </w:rPr>
        <w:t>Fifa</w:t>
      </w:r>
      <w:proofErr w:type="spellEnd"/>
      <w:r w:rsidRPr="00B03C4A">
        <w:rPr>
          <w:i/>
          <w:iCs/>
        </w:rPr>
        <w:t xml:space="preserve"> </w:t>
      </w:r>
      <w:proofErr w:type="spellStart"/>
      <w:r w:rsidRPr="00B03C4A">
        <w:rPr>
          <w:i/>
          <w:iCs/>
        </w:rPr>
        <w:t>Circular</w:t>
      </w:r>
      <w:proofErr w:type="spellEnd"/>
      <w:r w:rsidRPr="00B03C4A">
        <w:rPr>
          <w:i/>
          <w:iCs/>
        </w:rPr>
        <w:t xml:space="preserve"> 1627 van 9 mei 2018</w:t>
      </w:r>
      <w:r w:rsidRPr="008F0888">
        <w:t xml:space="preserve"> </w:t>
      </w:r>
      <w:r w:rsidRPr="008F0888">
        <w:fldChar w:fldCharType="begin"/>
      </w:r>
      <w:r w:rsidRPr="008F0888">
        <w:instrText xml:space="preserve"> ADDIN ZOTERO_ITEM CSL_CITATION {"citationID":"RnhXIsru","properties":{"formattedCitation":"(Laskowski, 2019)","plainCitation":"(Laskowski, 2019)","noteIndex":0},"citationItems":[{"id":383,"uris":["http://zotero.org/users/14296733/items/7P4A5754"],"itemData":{"id":383,"type":"article-journal","abstract":"The present article discusses key problems related to suitability of the existing solidarity compensation system for the current transfer market in football. It brieﬂy explains the origin, current wording and applicability of the FIFA solidarity framework, adopted in 2001 and consisting of ‘solidarity contribution’ and ‘training compensation’ systems, as well as its consistency with the EU law. Article demonstrates key deﬁciencies of the FIFA solidarity framework, resulting in the competitive imbalance between football clubs participating in organized football and lack of the efﬁcient, systemic encouragement for training and development of youth players by football clubs. Furthermore, this article includes a review of de lege ferenda proposals aimed to eliminate major ﬂaws of the current framework, enhance solidarity and competitive balance between football clubs as well as to reduce disproportionalities in respect to ﬁnancial gratiﬁcation for training clubs of professional football players.","container-title":"The International Sports Law Journal","DOI":"10.1007/s40318-018-0134-y","ISSN":"1567-7559, 2213-5154","issue":"3-4","journalAbbreviation":"Int Sports Law J","language":"en","page":"150-184","source":"DOI.org (Crossref)","title":"Solidarity compensation framework in football revisited","volume":"18","author":[{"family":"Laskowski","given":"Jakub"}],"issued":{"date-parts":[["2019",3]]}}}],"schema":"https://github.com/citation-style-language/schema/raw/master/csl-citation.json"} </w:instrText>
      </w:r>
      <w:r w:rsidRPr="008F0888">
        <w:fldChar w:fldCharType="separate"/>
      </w:r>
      <w:r w:rsidRPr="008F0888">
        <w:t>(Laskowski, 2019)</w:t>
      </w:r>
      <w:r w:rsidRPr="008F0888">
        <w:fldChar w:fldCharType="end"/>
      </w:r>
      <w:r w:rsidRPr="008F0888">
        <w:t xml:space="preserve">. Eén gedeselecteerde speler die van zijn 12e tot zijn 18e bij RSCA opgeleid werd en op </w:t>
      </w:r>
      <w:r w:rsidR="00B03C4A">
        <w:t>20-jarige leeftijd</w:t>
      </w:r>
      <w:r w:rsidRPr="008F0888">
        <w:t xml:space="preserve"> een profcontract tekent bij bijvoorbeeld Club Brugge, zou RSCA dus 540.000 euro aan </w:t>
      </w:r>
      <w:r w:rsidRPr="00B03C4A">
        <w:rPr>
          <w:b/>
          <w:bCs/>
        </w:rPr>
        <w:t>opleidingsvergoeding</w:t>
      </w:r>
      <w:r w:rsidRPr="008F0888">
        <w:t xml:space="preserve"> opleveren. </w:t>
      </w:r>
    </w:p>
    <w:p w14:paraId="525A10BA" w14:textId="77777777" w:rsidR="00F11C7D" w:rsidRDefault="00F11C7D" w:rsidP="00044554">
      <w:pPr>
        <w:pStyle w:val="Corpsdetexte"/>
      </w:pPr>
    </w:p>
    <w:p w14:paraId="1CC73D18" w14:textId="77777777" w:rsidR="00F11C7D" w:rsidRDefault="00F11C7D" w:rsidP="00044554">
      <w:pPr>
        <w:pStyle w:val="Corpsdetexte"/>
      </w:pPr>
    </w:p>
    <w:p w14:paraId="530058C9" w14:textId="227F72F3" w:rsidR="005B5114" w:rsidRDefault="008F0888" w:rsidP="00044554">
      <w:pPr>
        <w:pStyle w:val="Corpsdetexte"/>
      </w:pPr>
      <w:r w:rsidRPr="008F0888">
        <w:lastRenderedPageBreak/>
        <w:t xml:space="preserve">Daarbovenop kan de club een solidariteitsbijdrage ontvangen bij een internationale transfer </w:t>
      </w:r>
      <w:proofErr w:type="gramStart"/>
      <w:r w:rsidRPr="008F0888">
        <w:t>indien</w:t>
      </w:r>
      <w:proofErr w:type="gramEnd"/>
      <w:r w:rsidRPr="008F0888">
        <w:t xml:space="preserve"> de speler voor zijn 23 vertrekt van Club Brugge. Stel dat de speler voor zijn 23 naar Real Madrid vertrekt voor 15 miljoen euro, dan zou RSCA 375.000</w:t>
      </w:r>
      <w:r w:rsidR="00F11C7D">
        <w:t xml:space="preserve"> </w:t>
      </w:r>
      <w:r w:rsidRPr="008F0888">
        <w:t xml:space="preserve">euro aan </w:t>
      </w:r>
      <w:r w:rsidRPr="00B03C4A">
        <w:rPr>
          <w:b/>
          <w:bCs/>
        </w:rPr>
        <w:t>solidariteitsbijdragen</w:t>
      </w:r>
      <w:r w:rsidRPr="008F0888">
        <w:t xml:space="preserve"> ontvangen. </w:t>
      </w:r>
    </w:p>
    <w:p w14:paraId="7F7D17B8" w14:textId="77777777" w:rsidR="000A7FE9" w:rsidRDefault="000A7FE9" w:rsidP="00044554">
      <w:pPr>
        <w:pStyle w:val="Corpsdetexte"/>
      </w:pPr>
    </w:p>
    <w:p w14:paraId="2730A3DC" w14:textId="39DD7277" w:rsidR="008F0888" w:rsidRDefault="008F0888" w:rsidP="00044554">
      <w:pPr>
        <w:pStyle w:val="Corpsdetexte"/>
      </w:pPr>
      <w:r w:rsidRPr="008F0888">
        <w:t xml:space="preserve">Mede door de precaire financiële positie van voetbalclub RSCA sinds de overname van Marc Coucke eind 2017 </w:t>
      </w:r>
      <w:r w:rsidRPr="008F0888">
        <w:fldChar w:fldCharType="begin"/>
      </w:r>
      <w:r w:rsidRPr="008F0888">
        <w:instrText xml:space="preserve"> ADDIN ZOTERO_ITEM CSL_CITATION {"citationID":"WnupS6hq","properties":{"formattedCitation":"(Herpe, 2020)","plainCitation":"(Herpe, 2020)","noteIndex":0},"citationItems":[{"id":353,"uris":["http://zotero.org/users/14296733/items/78EQI9D8"],"itemData":{"id":353,"type":"webpage","abstract":"Er is de afgelopen weken heel wat gebeurd bij paars-wit. Sport/Voetbalmagazine zet alles op een rijtje voor u en blikt al even vooruit naar het volgende","container-title":"Knack","language":"nl-BE","note":"section: sport","title":"Anderlecht: zwemmen in een financieel moeras","title-short":"Anderlecht","URL":"https://www.knack.be/sport/voetbal/anderlecht-zwemmen-in-een-financieel-moeras/","author":[{"family":"Herpe","given":"Steve Van"}],"accessed":{"date-parts":[["2025",5,6]]},"issued":{"date-parts":[["2020",6,3]]}}}],"schema":"https://github.com/citation-style-language/schema/raw/master/csl-citation.json"} </w:instrText>
      </w:r>
      <w:r w:rsidRPr="008F0888">
        <w:fldChar w:fldCharType="separate"/>
      </w:r>
      <w:r w:rsidRPr="008F0888">
        <w:t>(Herpe, 2020)</w:t>
      </w:r>
      <w:r w:rsidRPr="008F0888">
        <w:fldChar w:fldCharType="end"/>
      </w:r>
      <w:r w:rsidRPr="008F0888">
        <w:t xml:space="preserve">, koos RSCA in 2019 voor een strategische heroriëntatie onder het mom “In </w:t>
      </w:r>
      <w:proofErr w:type="spellStart"/>
      <w:r w:rsidRPr="008F0888">
        <w:t>Youth</w:t>
      </w:r>
      <w:proofErr w:type="spellEnd"/>
      <w:r w:rsidRPr="008F0888">
        <w:t xml:space="preserve"> we Trust” en “Trust the </w:t>
      </w:r>
      <w:proofErr w:type="spellStart"/>
      <w:r w:rsidRPr="008F0888">
        <w:t>Process</w:t>
      </w:r>
      <w:proofErr w:type="spellEnd"/>
      <w:r w:rsidRPr="008F0888">
        <w:t xml:space="preserve">”. </w:t>
      </w:r>
      <w:r w:rsidR="00932372">
        <w:t>Jeugdproduct Vincent Kompany nam het roer over als hoofdtrainer en</w:t>
      </w:r>
      <w:r w:rsidRPr="008F0888">
        <w:t xml:space="preserve"> de nadruk </w:t>
      </w:r>
      <w:r w:rsidR="00932372">
        <w:t>kwam</w:t>
      </w:r>
      <w:r w:rsidR="0024130B">
        <w:t xml:space="preserve"> (nog meer)</w:t>
      </w:r>
      <w:r w:rsidR="00932372">
        <w:t xml:space="preserve"> </w:t>
      </w:r>
      <w:r w:rsidRPr="008F0888">
        <w:t xml:space="preserve">te liggen op het ontwikkelen van eigen </w:t>
      </w:r>
      <w:r w:rsidR="00437E12" w:rsidRPr="008F0888">
        <w:t>jeugdspelers</w:t>
      </w:r>
      <w:r w:rsidRPr="008F0888">
        <w:t xml:space="preserve"> en hun doorstroom naar de eerste ploeg. Het kopen van topspelers om de eerste ploeg te versterken was financieel niet langer houdbaar. Laskowski </w:t>
      </w:r>
      <w:r w:rsidRPr="008F0888">
        <w:fldChar w:fldCharType="begin"/>
      </w:r>
      <w:r w:rsidR="00044554">
        <w:instrText xml:space="preserve"> ADDIN ZOTERO_ITEM CSL_CITATION {"citationID":"b9tF86H0","properties":{"formattedCitation":"(Laskowski, 2019)","plainCitation":"(Laskowski, 2019)","dontUpdate":true,"noteIndex":0},"citationItems":[{"id":383,"uris":["http://zotero.org/users/14296733/items/7P4A5754"],"itemData":{"id":383,"type":"article-journal","abstract":"The present article discusses key problems related to suitability of the existing solidarity compensation system for the current transfer market in football. It brieﬂy explains the origin, current wording and applicability of the FIFA solidarity framework, adopted in 2001 and consisting of ‘solidarity contribution’ and ‘training compensation’ systems, as well as its consistency with the EU law. Article demonstrates key deﬁciencies of the FIFA solidarity framework, resulting in the competitive imbalance between football clubs participating in organized football and lack of the efﬁcient, systemic encouragement for training and development of youth players by football clubs. Furthermore, this article includes a review of de lege ferenda proposals aimed to eliminate major ﬂaws of the current framework, enhance solidarity and competitive balance between football clubs as well as to reduce disproportionalities in respect to ﬁnancial gratiﬁcation for training clubs of professional football players.","container-title":"The International Sports Law Journal","DOI":"10.1007/s40318-018-0134-y","ISSN":"1567-7559, 2213-5154","issue":"3-4","journalAbbreviation":"Int Sports Law J","language":"en","page":"150-184","source":"DOI.org (Crossref)","title":"Solidarity compensation framework in football revisited","volume":"18","author":[{"family":"Laskowski","given":"Jakub"}],"issued":{"date-parts":[["2019",3]]}}}],"schema":"https://github.com/citation-style-language/schema/raw/master/csl-citation.json"} </w:instrText>
      </w:r>
      <w:r w:rsidRPr="008F0888">
        <w:fldChar w:fldCharType="separate"/>
      </w:r>
      <w:r w:rsidRPr="008F0888">
        <w:t>(2019)</w:t>
      </w:r>
      <w:r w:rsidRPr="008F0888">
        <w:fldChar w:fldCharType="end"/>
      </w:r>
      <w:r w:rsidRPr="008F0888">
        <w:t xml:space="preserve"> stelt dat de opleidingsvergoeding en de solidariteitsbijdrage expliciet bedoeld zijn als een systemische stimulans voor clubs om te investeren in de opleiding en ontwikkeling van jeugdspelers. Het is dus mogelijk dat het belang van deze compensaties voor RSCA doorheen de jaren is gegroeid. Het is dan ook aannemelijk dat de doorverwijzing van gedeselecteerde spelers naar andere clubs vanaf dit moment wel aanvaardbaar werd binnen de club. De opleidingsvergoedingen en de solidariteitsbijdragen, die nochtans sinds 2001 bestaan, worden mogelijks sindsdien als nuttige extra inkomsten beschouwd voor de club, waardoor ze hierin begonnen te investeren. Spelers die na 2019 gedeselecteerd werden, gaven aan dat de club hen inderdaad hulp aanbood voor de zoektocht naar een nieuwe club. Hierdoor kan er gesuggereerd worden dat de evolutie in de hulpverlening voor de doorstroming van de gedeselecteerde spelers (deels) te verklaren is door economische redenen. </w:t>
      </w:r>
    </w:p>
    <w:p w14:paraId="01C5A3E3" w14:textId="77777777" w:rsidR="00044554" w:rsidRDefault="00044554" w:rsidP="00044554">
      <w:pPr>
        <w:pStyle w:val="Corpsdetexte"/>
      </w:pPr>
    </w:p>
    <w:p w14:paraId="2F1DBD38" w14:textId="77777777" w:rsidR="00DF2218" w:rsidRDefault="00DF2218" w:rsidP="00044554">
      <w:pPr>
        <w:pStyle w:val="Corpsdetexte"/>
      </w:pPr>
    </w:p>
    <w:p w14:paraId="0DBF74D0" w14:textId="77777777" w:rsidR="00DF2218" w:rsidRDefault="00DF2218" w:rsidP="00044554">
      <w:pPr>
        <w:pStyle w:val="Corpsdetexte"/>
      </w:pPr>
    </w:p>
    <w:p w14:paraId="2C1FD30A" w14:textId="77777777" w:rsidR="00DF2218" w:rsidRDefault="00DF2218" w:rsidP="00044554">
      <w:pPr>
        <w:pStyle w:val="Corpsdetexte"/>
      </w:pPr>
    </w:p>
    <w:p w14:paraId="20C219F8" w14:textId="77777777" w:rsidR="00DF2218" w:rsidRDefault="00DF2218" w:rsidP="00044554">
      <w:pPr>
        <w:pStyle w:val="Corpsdetexte"/>
      </w:pPr>
    </w:p>
    <w:p w14:paraId="105B6C08" w14:textId="77777777" w:rsidR="00DF2218" w:rsidRDefault="00DF2218" w:rsidP="00044554">
      <w:pPr>
        <w:pStyle w:val="Corpsdetexte"/>
      </w:pPr>
    </w:p>
    <w:p w14:paraId="6A90729B" w14:textId="77777777" w:rsidR="00DF2218" w:rsidRDefault="00DF2218" w:rsidP="00044554">
      <w:pPr>
        <w:pStyle w:val="Corpsdetexte"/>
      </w:pPr>
    </w:p>
    <w:p w14:paraId="3445751A" w14:textId="77777777" w:rsidR="00DF2218" w:rsidRDefault="00DF2218" w:rsidP="00044554">
      <w:pPr>
        <w:pStyle w:val="Corpsdetexte"/>
      </w:pPr>
    </w:p>
    <w:p w14:paraId="06774477" w14:textId="77777777" w:rsidR="00DF2218" w:rsidRDefault="00DF2218" w:rsidP="00044554">
      <w:pPr>
        <w:pStyle w:val="Corpsdetexte"/>
      </w:pPr>
    </w:p>
    <w:p w14:paraId="5CE57F4B" w14:textId="77777777" w:rsidR="00DF2218" w:rsidRDefault="00DF2218" w:rsidP="00044554">
      <w:pPr>
        <w:pStyle w:val="Corpsdetexte"/>
      </w:pPr>
    </w:p>
    <w:p w14:paraId="25F1D262" w14:textId="77777777" w:rsidR="00DF2218" w:rsidRDefault="00DF2218" w:rsidP="00044554">
      <w:pPr>
        <w:pStyle w:val="Corpsdetexte"/>
      </w:pPr>
    </w:p>
    <w:p w14:paraId="0706D9A5" w14:textId="77777777" w:rsidR="00DF2218" w:rsidRDefault="00DF2218" w:rsidP="00044554">
      <w:pPr>
        <w:pStyle w:val="Corpsdetexte"/>
      </w:pPr>
    </w:p>
    <w:p w14:paraId="0213B68B" w14:textId="77777777" w:rsidR="00DF2218" w:rsidRDefault="00DF2218" w:rsidP="00044554">
      <w:pPr>
        <w:pStyle w:val="Corpsdetexte"/>
      </w:pPr>
    </w:p>
    <w:p w14:paraId="69A3CEBB" w14:textId="77777777" w:rsidR="00DF2218" w:rsidRDefault="00DF2218" w:rsidP="00044554">
      <w:pPr>
        <w:pStyle w:val="Corpsdetexte"/>
      </w:pPr>
    </w:p>
    <w:p w14:paraId="52B53DCC" w14:textId="77777777" w:rsidR="00044554" w:rsidRPr="00044554" w:rsidRDefault="00044554" w:rsidP="00044554">
      <w:pPr>
        <w:pStyle w:val="Corpsdetexte"/>
      </w:pPr>
    </w:p>
    <w:p w14:paraId="4DCBEBA6" w14:textId="195B03F6" w:rsidR="00FF619E" w:rsidRDefault="00A641EF" w:rsidP="005B5114">
      <w:pPr>
        <w:pStyle w:val="Titre2"/>
        <w:numPr>
          <w:ilvl w:val="1"/>
          <w:numId w:val="48"/>
        </w:numPr>
        <w:rPr>
          <w:lang w:val="nl-NL"/>
        </w:rPr>
      </w:pPr>
      <w:bookmarkStart w:id="27" w:name="_Toc200748638"/>
      <w:r w:rsidRPr="005B5114">
        <w:lastRenderedPageBreak/>
        <w:t>Beperkingen</w:t>
      </w:r>
      <w:r w:rsidRPr="008F0888">
        <w:rPr>
          <w:lang w:val="nl-NL"/>
        </w:rPr>
        <w:t xml:space="preserve"> eigen onderzoek en aanbevelingen verder onderzoek</w:t>
      </w:r>
      <w:bookmarkEnd w:id="27"/>
    </w:p>
    <w:p w14:paraId="30239221" w14:textId="76F22D33" w:rsidR="003F079A" w:rsidRDefault="00044554" w:rsidP="00044554">
      <w:pPr>
        <w:pStyle w:val="Corpsdetexte"/>
      </w:pPr>
      <w:r w:rsidRPr="00044554">
        <w:t xml:space="preserve">Hoewel dit onderzoek waardevolle inzichten opleverde, dient het in perspectief te worden geplaatst. Er zijn namelijk ook enkele beperkingen aan dit onderzoek. Ten eerste behandelt deze studie enkel de ervaringen met deselectie bij voetbalclub RSCA. Hoewel hiervoor redelijke argumenten naar voor werden geschoven, zorgt dit ervoor dat de bevindingen uit dit onderzoek geen volledig overzicht kunnen bieden van deselectie in Belgische voetbalacademies. In tegenstelling tot bijvoorbeeld Engeland zijn er in België significante kwaliteitsverschillen tussen de verschillende voetbalacademies, waardoor de ervaringen van de gedeselecteerde spelers sterk kunnen verschillen. Een voorbeeld uit dit onderzoek is het feit dat gedeselecteerde spelers van Neerpede sneller een club vinden dankzij de reputatie van de opleiding die ze gekregen hebben. Dit is niet noodzakelijk het geval in andere clubs, waardoor verder onderzoek nodig is vooraleer beleidsaanbevelingen kunnen worden geïmplementeerd in alle clubs. Een tweede beperking van dit onderzoek is de keuze voor uitsluitend mannelijke respondenten. Deselectie treft namelijk zowel mannen als vrouwen </w:t>
      </w:r>
      <w:r w:rsidRPr="00044554">
        <w:fldChar w:fldCharType="begin"/>
      </w:r>
      <w:r w:rsidRPr="00044554">
        <w:instrText xml:space="preserve"> ADDIN ZOTERO_ITEM CSL_CITATION {"citationID":"jobGcRjm","properties":{"formattedCitation":"(Neely et al., 2016)","plainCitation":"(Neely et al., 2016)","noteIndex":0},"citationItems":[{"id":355,"uris":["http://zotero.org/users/14296733/items/UPXRMSZ5"],"itemData":{"id":355,"type":"article-journal","abstract":"The overall purpose of this study was to examine coaches’ views on deselecting athletes from competitive female adolescent sport teams. Individual semistructured interviews were conducted with 22 head coaches of Canadian provincial level soccer, basketball, volleyball, and ice hockey teams. Interpretive description methodology (Thorne, 2008) was used. Results revealed deselection was a process that involved four phases: pre-tryout meeting, evaluation and decision-making, communication of deselection, and post deselection reflections. Within the evaluation and decision-making phase coaches made programmed and nonprogrammed decisions under conditions of certainty and uncertainty. When faced with uncertainty coaches relied on intuition.","container-title":"The Sport Psychologist","DOI":"10.1123/tsp.2015-0044","ISSN":"0888-4781, 1543-2793","issue":"2","language":"en","page":"141-153","source":"DOI.org (Crossref)","title":"The Deselection Process in Competitive Female Youth Sport","volume":"30","author":[{"family":"Neely","given":"Kacey C."},{"family":"Dunn","given":"John G.H."},{"family":"McHugh","given":"Tara-Leigh F."},{"family":"Holt","given":"Nicholas L."}],"issued":{"date-parts":[["2016",6]]}}}],"schema":"https://github.com/citation-style-language/schema/raw/master/csl-citation.json"} </w:instrText>
      </w:r>
      <w:r w:rsidRPr="00044554">
        <w:fldChar w:fldCharType="separate"/>
      </w:r>
      <w:r w:rsidRPr="00044554">
        <w:t>(Neely et al., 2016)</w:t>
      </w:r>
      <w:r w:rsidRPr="00044554">
        <w:fldChar w:fldCharType="end"/>
      </w:r>
      <w:r w:rsidRPr="00044554">
        <w:t xml:space="preserve">. </w:t>
      </w:r>
    </w:p>
    <w:p w14:paraId="2CE43EE4" w14:textId="43BCFD21" w:rsidR="00044554" w:rsidRDefault="00044554" w:rsidP="00044554">
      <w:pPr>
        <w:pStyle w:val="Corpsdetexte"/>
      </w:pPr>
      <w:r w:rsidRPr="00044554">
        <w:t xml:space="preserve">Dit onderzoek biedt dus geen antwoord op hoe deselectie door vrouwelijke jeugdspelers van RSCA wordt ervaren en hoe zij al dan niet begeleid worden naar de arbeidsmarkt. Een derde beperking van dit onderzoek is de retrospectieve aard van het onderzoek dat mogelijks herinneringsbias kan veroorzaken. De oudste spelers zijn bijna 40 jaar en de vroegste deselectie gebeurde in 2003, wat ervoor kan zorgen dat de respondenten sommige dingen niet meer goed weten of gewoon vergeten zijn. Dit is een veelvoorkomende beperking bij retrospectief onderzoek. Respondenten van dit soort onderzoek hebben doorgaans moeite met het nauwkeurig te herinneren van gebeurtenissen die meer dan 5 jaar geleden zijn gebeurd. 50% van deze herinneringen zijn niet meer te achterhalen na dit termijn </w:t>
      </w:r>
      <w:r w:rsidRPr="00044554">
        <w:fldChar w:fldCharType="begin"/>
      </w:r>
      <w:r w:rsidRPr="00044554">
        <w:instrText xml:space="preserve"> ADDIN ZOTERO_ITEM CSL_CITATION {"citationID":"9VErs0DX","properties":{"formattedCitation":"(Hassan, 2006)","plainCitation":"(Hassan, 2006)","noteIndex":0},"citationItems":[{"id":375,"uris":["http://zotero.org/users/14296733/items/E5A72NLD"],"itemData":{"id":375,"type":"article-journal","abstract":"Recall bias represents a major threat to the internal validity of studies using self-reported data. It arises with the tendency of subjects to report past events in a manner that is different between the two study groups. This pattern of recall errors can lead to differential misclassification of the related variable among study subjects with a subsequent distortion of measure of association in any direction from the null, depending on the magnitude and direction of the bias. Although recall bias has largely been viewed as a common concern in case-control studies, it also has been documented as an issue in some prospective cohort and randomized controlled trial designs. The aim of this paper is to address recall bias in selective studies employing retrospective and prospective designs and present some key methodological strategies to consider in analytic research using reported data in order to avoid or minimize recall bias.","container-title":"The Internet Journal of Epidemiology","DOI":"10.5580/2732","ISSN":"1540-2614","issue":"2","journalAbbreviation":"IJE","language":"en","source":"DOI.org (Crossref)","title":"Recall Bias can be a Threat to Retrospective and Prospective Research Designs","URL":"http://www.ispub.com/doi/10.5580/2732","volume":"3","author":[{"family":"Hassan","given":"E."}],"accessed":{"date-parts":[["2025",5,15]]},"issued":{"date-parts":[["2006"]]}}}],"schema":"https://github.com/citation-style-language/schema/raw/master/csl-citation.json"} </w:instrText>
      </w:r>
      <w:r w:rsidRPr="00044554">
        <w:fldChar w:fldCharType="separate"/>
      </w:r>
      <w:r w:rsidRPr="00044554">
        <w:t>(Hassan, 2006)</w:t>
      </w:r>
      <w:r w:rsidRPr="00044554">
        <w:fldChar w:fldCharType="end"/>
      </w:r>
      <w:r w:rsidRPr="00044554">
        <w:t xml:space="preserve">. Het is dus mogelijk dat oudere spelers </w:t>
      </w:r>
      <w:r w:rsidR="00754E44">
        <w:t xml:space="preserve">bijvoorbeeld </w:t>
      </w:r>
      <w:r w:rsidRPr="00044554">
        <w:t>hulpverlening kregen die ze zich niet meer kunnen herinneren en dat dit onderzoek hierdoor onjuiste conclusies trok over de evolutie van deze hulpverlening.</w:t>
      </w:r>
    </w:p>
    <w:p w14:paraId="0FDF6472" w14:textId="77777777" w:rsidR="006962C4" w:rsidRDefault="006962C4" w:rsidP="00044554">
      <w:pPr>
        <w:pStyle w:val="Corpsdetexte"/>
      </w:pPr>
    </w:p>
    <w:p w14:paraId="223120A8" w14:textId="4447C1B7" w:rsidR="00DF2218" w:rsidRDefault="00044554" w:rsidP="00044554">
      <w:pPr>
        <w:pStyle w:val="Corpsdetexte"/>
      </w:pPr>
      <w:r w:rsidRPr="00044554">
        <w:t xml:space="preserve">Ondanks de besproken beperkingen zijn er ook belangrijke sterktes in dit onderzoek. Zo biedt het een diepgaande inkijk in de begeleiding van gedeselecteerde spelers binnen een gerenommeerde Belgische jeugdacademie. Waar het bestaande onderzoek naar deselectie zich voornamelijk richt op het mentale welzijn van spelers en de rol van psychologische hulpverlening </w:t>
      </w:r>
      <w:r w:rsidRPr="00044554">
        <w:fldChar w:fldCharType="begin"/>
      </w:r>
      <w:r>
        <w:instrText xml:space="preserve"> ADDIN ZOTERO_ITEM CSL_CITATION {"citationID":"iHMDXjwB","properties":{"formattedCitation":"(McGlinchey et al., 2022; Wilkinson, 2021)","plainCitation":"(McGlinchey et al., 2022; Wilkinson, 2021)","dontUpdate":true,"noteIndex":0},"citationItems":[{"id":10,"uris":["http://zotero.org/users/14296733/items/L93RI9X6"],"itemData":{"id":10,"type":"article-journal","abstract":"Previous research has assessed the affects release from football academies has on psychological distress and athletic identity of players. However, there has been no qualitative research exploring players' experiences of the release process. This study retrospectively explored players' lived experiences of being released from a professional football academy, having completed a scholarship (from ages 16–18). Four male football players (age 21.6 ± 1.5 years) who had experienced release from professional academies participated in in-depth semi-structured interviews. Data were analyzed using Interpretative Phenomenological Analysis. Four super-ordinate themes were interpreted from the data: Foreshadowing release—“left out in the cold”, The process of release, Support during the process of release and New beginnings—“there's a bigger world than just playing football every day”. Players reported that their contract meeting was a traumatic experience, and they experienced psychological difficulties in the longer-term following release. Factors that compounded the players' release were: a lack of aftercare being provided by the players' professional clubs for their wellbeing, and a disuse of social support, which hindered their transition out of full-time football. Context relevant recommendations are made to help improve the release process for elite youth football players.","container-title":"Frontiers in Sports and Active Living","DOI":"10.3389/fspor.2022.941482","ISSN":"2624-9367","journalAbbreviation":"Front. Sports Act. Living","language":"en","page":"941482","source":"DOI.org (Crossref)","title":"“From everything to nothing in a split second”: Elite youth players' experiences of release from professional football academies","title-short":"“From everything to nothing in a split second”","volume":"4","author":[{"family":"McGlinchey","given":"Thomas Ryan"},{"family":"Saward","given":"Chris"},{"family":"Healy","given":"Laura Catherine"},{"family":"Sarkar","given":"Mustafa"}],"issued":{"date-parts":[["2022",7,22]]}}},{"id":8,"uris":["http://zotero.org/users/14296733/items/IR9T4KYM"],"itemData":{"id":8,"type":"article-journal","abstract":"A high percentage of young football players enter into the world of football through academies, with the hope of one day making it to an elite professional level and representing their football club or even our national team. The reality is that &lt;0.5% will achieve their dreams. This article explores counselling and psychotherapy support in place within football clubs, opening areas of concern that need to be highlighted by all within the game. New research offers us a greater understanding of how mental health support operates within top tier football clubs by the sports psychologist and the counsellor or psychotherapist. This article will also look at evolving infrastructures in football clubs outside the UK and how they offer mental health support to their players. This author has personal experience of deselection and is currently studying this area. He proposes that a system to support these players through counselling/psychotherapy sessions could help the football club manage players and staff with mental health issues and, above all, potentially support, protect and save the lives of some of our most vulnerable academy players following deselection.","container-title":"Counselling and Psychotherapy Research","DOI":"10.1002/capr.12422","ISSN":"1473-3145, 1746-1405","issue":"4","journalAbbreviation":"Couns and Psychother Res","language":"en","page":"846-851","source":"DOI.org (Crossref)","title":"Counselling in football: Who is caring for the players that don’t make the cut?","title-short":"Counselling in football","volume":"21","author":[{"family":"Wilkinson","given":"Richard"}],"issued":{"date-parts":[["2021",12]]}}}],"schema":"https://github.com/citation-style-language/schema/raw/master/csl-citation.json"} </w:instrText>
      </w:r>
      <w:r w:rsidRPr="00044554">
        <w:fldChar w:fldCharType="separate"/>
      </w:r>
      <w:r w:rsidRPr="00044554">
        <w:t>(bv. McGlinchey et al., 2022; Wilkinson, 2021)</w:t>
      </w:r>
      <w:r w:rsidRPr="00044554">
        <w:fldChar w:fldCharType="end"/>
      </w:r>
      <w:r w:rsidRPr="00044554">
        <w:t xml:space="preserve">, brengt deze studie expliciet de praktische en arbeidsmarktgerichte hulpverlening in beeld. Door deze invalshoek te koppelen aan de strategische keuzes van de club en de economische context (zoals de impact van opleidingsvergoedingen en solidariteitsbijdragen), draagt dit onderzoek bij aan een breder en realistischer begrip van de hulpverleningspraktijk in het jeugdvoetbal. </w:t>
      </w:r>
    </w:p>
    <w:p w14:paraId="17658998" w14:textId="77777777" w:rsidR="00DF2218" w:rsidRDefault="00DF2218" w:rsidP="00044554">
      <w:pPr>
        <w:pStyle w:val="Corpsdetexte"/>
      </w:pPr>
    </w:p>
    <w:p w14:paraId="62DB469D" w14:textId="77777777" w:rsidR="006962C4" w:rsidRDefault="006962C4" w:rsidP="00044554">
      <w:pPr>
        <w:pStyle w:val="Corpsdetexte"/>
      </w:pPr>
    </w:p>
    <w:p w14:paraId="4B4D6BF2" w14:textId="51BE94F6" w:rsidR="00044554" w:rsidRDefault="00044554" w:rsidP="00044554">
      <w:pPr>
        <w:pStyle w:val="Corpsdetexte"/>
      </w:pPr>
      <w:r w:rsidRPr="00044554">
        <w:lastRenderedPageBreak/>
        <w:t xml:space="preserve">Bovendien gebeurt de analyse aan de hand van een theoretisch onderbouwd model (de Schlossberg Transition Theory) dat tot dusver nog niet werd toegepast in sportcontexten, maar hier wel geschikt blijkt om deselectie als overgang te analyseren. De integratie van verschillende perspectieven (ex-spelers en stafleden) zorgde voor een bredere kijk op de geboden hulpverlening. Zo werd er niet enkel in kaart gebracht welke ondersteuning de club aanbiedt, maar ook hoe deze door de gedeselecteerde spelers wordt ervaren. </w:t>
      </w:r>
    </w:p>
    <w:p w14:paraId="2D2C2014" w14:textId="77777777" w:rsidR="00044554" w:rsidRDefault="00044554" w:rsidP="00044554">
      <w:pPr>
        <w:pStyle w:val="Corpsdetexte"/>
      </w:pPr>
    </w:p>
    <w:p w14:paraId="28C049EF" w14:textId="581DF6D1" w:rsidR="00732358" w:rsidRDefault="00044554" w:rsidP="00044554">
      <w:pPr>
        <w:pStyle w:val="Corpsdetexte"/>
      </w:pPr>
      <w:r w:rsidRPr="00044554">
        <w:t xml:space="preserve">Deselectie moet verder onderzocht worden om gerichte beleidsaanbevelingen te kunnen implementeren in de Belgische voetbalwereld. Ten eerste moet er een gelijkaardig onderzoek gevoerd worden bij de andere Belgische voetbalclubs die beschikken over een jeugdopleiding. Op deze manier zal het mogelijk zijn om te achterhalen of de bevindingen uit dit onderzoek clubspecifiek of algemeen zijn. In het bijzonder moet worden nagegaan of gedeselecteerde spelers uit Neerpede makkelijker een nieuwe club vinden dan gedeselecteerde spelers uit andere Belgische voetbalacademies. Deze onderzoeken moeten zowel deselectie bij mannen als bij vrouwen in kaart brengen. Uit dit onderzoek bleek ook dat RSCA een voorkeur heeft voor Nederlandstalig onderwijs en dat dit ook meespeelt in het aanbieden van een profcontract aan een jeugdspeler. Een jeugdspeler die Franstalig onderwijs volgt loopt dus een grotere kans op deselectie bij RSCA. Verder onderzoek </w:t>
      </w:r>
      <w:r w:rsidR="007E0069">
        <w:t xml:space="preserve">is noodzakelijk </w:t>
      </w:r>
      <w:r w:rsidRPr="00044554">
        <w:t xml:space="preserve">om te achterhalen of er naast soort onderwijs nog andere factoren meespelen (bijvoorbeeld nationaliteit, taal, socioculturele achtergrond, geslacht, onderwijsniveau…). </w:t>
      </w:r>
    </w:p>
    <w:p w14:paraId="5CE7B27F" w14:textId="2506BA13" w:rsidR="00044554" w:rsidRPr="00044554" w:rsidRDefault="00044554" w:rsidP="00044554">
      <w:pPr>
        <w:pStyle w:val="Corpsdetexte"/>
      </w:pPr>
      <w:r w:rsidRPr="00044554">
        <w:t xml:space="preserve">Ook kan er een volgend onderzoek gevoerd worden naar de verschillen in aanpak van Nederlandstalig en Franstalig onderwijs in België omtrent educatie van jeugdvoetballers. RSCA stelt in dit onderzoek dat Vlaamse scholen minder faciliteiten biedt, maar wel een hoger onderwijsniveau aanbiedt en hogere eisen stelt op dat vlak. Franstalige scholen daarentegen zouden, via hun systeem van sport-étude </w:t>
      </w:r>
      <w:r w:rsidRPr="00044554">
        <w:fldChar w:fldCharType="begin"/>
      </w:r>
      <w:r w:rsidRPr="00044554">
        <w:instrText xml:space="preserve"> ADDIN ZOTERO_ITEM CSL_CITATION {"citationID":"yaGylOKT","properties":{"formattedCitation":"({\\i{}Sport \\uc0\\u233{}tude foot}, s.\\uc0\\u160{}d.)","plainCitation":"(Sport étude foot, s. d.)","noteIndex":0},"citationItems":[{"id":358,"uris":["http://zotero.org/users/14296733/items/L7TEV99B"],"itemData":{"id":358,"type":"webpage","abstract":"L’option «Sport étude foot » relève de l’enseignement technique de transition. Les cours de la formation commune sont les mêmes que ceux que pourraient suivre un élève du général.","container-title":"Institut Redouté-Peiffer","language":"fr","title":"Sport étude foot","URL":"https://cms-edu.cocof.lan/sport-etude-foot","accessed":{"date-parts":[["2025",5,6]]}}}],"schema":"https://github.com/citation-style-language/schema/raw/master/csl-citation.json"} </w:instrText>
      </w:r>
      <w:r w:rsidRPr="00044554">
        <w:fldChar w:fldCharType="separate"/>
      </w:r>
      <w:r w:rsidRPr="00044554">
        <w:t>(Sport étude foot, s. d.)</w:t>
      </w:r>
      <w:r w:rsidRPr="00044554">
        <w:fldChar w:fldCharType="end"/>
      </w:r>
      <w:r w:rsidRPr="00044554">
        <w:t>, meer faciliteiten bieden maar minder hoge eisen stellen en een lager onderwijsniveau aanbieden. Verder onderzoek hiernaar kan een antwoord bieden op de vraag van waar deze verschillen komen. Ten slotte kan een internationaal langdurig onderzoek naar de impact van nazorg voor gedeselecteerde spelers meer inzicht bieden in de effectiviteit van mogelijke interventies.</w:t>
      </w:r>
    </w:p>
    <w:p w14:paraId="787C8ADA" w14:textId="77777777" w:rsidR="00044554" w:rsidRPr="00044554" w:rsidRDefault="00044554" w:rsidP="00044554">
      <w:pPr>
        <w:pStyle w:val="Corpsdetexte"/>
        <w:rPr>
          <w:lang w:val="nl-BE"/>
        </w:rPr>
      </w:pPr>
    </w:p>
    <w:p w14:paraId="35DAAC25" w14:textId="77777777" w:rsidR="00044554" w:rsidRDefault="00044554" w:rsidP="00044554">
      <w:pPr>
        <w:pStyle w:val="Corpsdetexte"/>
      </w:pPr>
    </w:p>
    <w:p w14:paraId="0FE9E19A" w14:textId="77777777" w:rsidR="00F6465C" w:rsidRDefault="00F6465C" w:rsidP="00044554">
      <w:pPr>
        <w:pStyle w:val="Corpsdetexte"/>
      </w:pPr>
    </w:p>
    <w:p w14:paraId="4FAFB18B" w14:textId="77777777" w:rsidR="00F6465C" w:rsidRDefault="00F6465C" w:rsidP="00044554">
      <w:pPr>
        <w:pStyle w:val="Corpsdetexte"/>
      </w:pPr>
    </w:p>
    <w:p w14:paraId="4CE856FB" w14:textId="77777777" w:rsidR="00F6465C" w:rsidRDefault="00F6465C" w:rsidP="00044554">
      <w:pPr>
        <w:pStyle w:val="Corpsdetexte"/>
      </w:pPr>
    </w:p>
    <w:p w14:paraId="0F60A88F" w14:textId="77777777" w:rsidR="00F6465C" w:rsidRDefault="00F6465C" w:rsidP="00044554">
      <w:pPr>
        <w:pStyle w:val="Corpsdetexte"/>
      </w:pPr>
    </w:p>
    <w:p w14:paraId="50EFEE44" w14:textId="77777777" w:rsidR="00F6465C" w:rsidRDefault="00F6465C" w:rsidP="00044554">
      <w:pPr>
        <w:pStyle w:val="Corpsdetexte"/>
      </w:pPr>
    </w:p>
    <w:p w14:paraId="1F75E1C6" w14:textId="77777777" w:rsidR="00F6465C" w:rsidRDefault="00F6465C" w:rsidP="00044554">
      <w:pPr>
        <w:pStyle w:val="Corpsdetexte"/>
      </w:pPr>
    </w:p>
    <w:p w14:paraId="5F33FD35" w14:textId="77777777" w:rsidR="00F6465C" w:rsidRDefault="00F6465C" w:rsidP="00044554">
      <w:pPr>
        <w:pStyle w:val="Corpsdetexte"/>
      </w:pPr>
    </w:p>
    <w:p w14:paraId="53B62BB4" w14:textId="77777777" w:rsidR="00F6465C" w:rsidRPr="00044554" w:rsidRDefault="00F6465C" w:rsidP="00044554">
      <w:pPr>
        <w:pStyle w:val="Corpsdetexte"/>
      </w:pPr>
    </w:p>
    <w:p w14:paraId="347CA575" w14:textId="77777777" w:rsidR="00044554" w:rsidRPr="00044554" w:rsidRDefault="00044554" w:rsidP="00044554"/>
    <w:p w14:paraId="162B8EEF" w14:textId="79E3A0E4" w:rsidR="008F0888" w:rsidRDefault="008F0888" w:rsidP="005B5114">
      <w:pPr>
        <w:pStyle w:val="Titre2"/>
        <w:numPr>
          <w:ilvl w:val="1"/>
          <w:numId w:val="48"/>
        </w:numPr>
        <w:rPr>
          <w:lang w:val="nl-NL"/>
        </w:rPr>
      </w:pPr>
      <w:bookmarkStart w:id="28" w:name="_Toc200748639"/>
      <w:r w:rsidRPr="005B5114">
        <w:lastRenderedPageBreak/>
        <w:t>Praktische</w:t>
      </w:r>
      <w:r>
        <w:rPr>
          <w:lang w:val="nl-NL"/>
        </w:rPr>
        <w:t xml:space="preserve"> en beleidsaanbevelingen</w:t>
      </w:r>
      <w:bookmarkEnd w:id="28"/>
    </w:p>
    <w:p w14:paraId="0579367A" w14:textId="77777777" w:rsidR="008F0888" w:rsidRPr="008F0888" w:rsidRDefault="008F0888" w:rsidP="008F0888">
      <w:pPr>
        <w:rPr>
          <w:lang w:val="nl-NL"/>
        </w:rPr>
      </w:pPr>
    </w:p>
    <w:p w14:paraId="5B061A00" w14:textId="396BDE7A" w:rsidR="00044554" w:rsidRPr="00044554" w:rsidRDefault="00044554" w:rsidP="00044554">
      <w:pPr>
        <w:pStyle w:val="Corpsdetexte"/>
      </w:pPr>
      <w:r w:rsidRPr="00044554">
        <w:t xml:space="preserve">Met hun nieuwe jeugdplan genaamd “Play </w:t>
      </w:r>
      <w:proofErr w:type="spellStart"/>
      <w:r w:rsidRPr="00044554">
        <w:t>to</w:t>
      </w:r>
      <w:proofErr w:type="spellEnd"/>
      <w:r w:rsidRPr="00044554">
        <w:t xml:space="preserve"> </w:t>
      </w:r>
      <w:proofErr w:type="spellStart"/>
      <w:r w:rsidRPr="00044554">
        <w:t>Grow</w:t>
      </w:r>
      <w:proofErr w:type="spellEnd"/>
      <w:r w:rsidRPr="00044554">
        <w:t xml:space="preserve">” wil de Belgische Pro League de jeugdopleidingen versterken, extra focussen op doorstroming van eigen jeugd, een veilig klimaat creëren voor jonge voetballers en talenten alle kansen geven om zich te ontplooien </w:t>
      </w:r>
      <w:r w:rsidRPr="00044554">
        <w:fldChar w:fldCharType="begin"/>
      </w:r>
      <w:r w:rsidRPr="00044554">
        <w:instrText xml:space="preserve"> ADDIN ZOTERO_ITEM CSL_CITATION {"citationID":"HyhEWBwj","properties":{"formattedCitation":"({\\i{}Strategisch Jeugdplan Play to Grow.pdf}, s.\\uc0\\u160{}d.)","plainCitation":"(Strategisch Jeugdplan Play to Grow.pdf, s. d.)","noteIndex":0},"citationItems":[{"id":359,"uris":["http://zotero.org/users/14296733/items/LADCWE2S"],"itemData":{"id":359,"type":"document","title":"Strategisch Jeugdplan Play to Grow.pdf"}}],"schema":"https://github.com/citation-style-language/schema/raw/master/csl-citation.json"} </w:instrText>
      </w:r>
      <w:r w:rsidRPr="00044554">
        <w:fldChar w:fldCharType="separate"/>
      </w:r>
      <w:r w:rsidRPr="00044554">
        <w:t>(Strategisch Jeugdplan Play to Grow.pdf, s. d.)</w:t>
      </w:r>
      <w:r w:rsidRPr="00044554">
        <w:fldChar w:fldCharType="end"/>
      </w:r>
      <w:r w:rsidRPr="00044554">
        <w:t xml:space="preserve"> </w:t>
      </w:r>
      <w:r w:rsidRPr="00044554">
        <w:fldChar w:fldCharType="begin"/>
      </w:r>
      <w:r w:rsidRPr="00044554">
        <w:instrText xml:space="preserve"> ADDIN ZOTERO_ITEM CSL_CITATION {"citationID":"xo6Rwl5w","properties":{"formattedCitation":"({\\i{}Met jeugdplan \\uc0\\u8216{}Play to Grow\\uc0\\u8217{} geeft Pro League alle kansen aan eigen voetbaltalent}, s.\\uc0\\u160{}d.)","plainCitation":"(Met jeugdplan ‘Play to Grow’ geeft Pro League alle kansen aan eigen voetbaltalent, s. d.)","noteIndex":0},"citationItems":[{"id":360,"uris":["http://zotero.org/users/14296733/items/RP48WSEB"],"itemData":{"id":360,"type":"webpage","abstract":"De Pro League lanceerde vrijdag in het stadion van OH Leuven haar jeugdplan ‘Play to Grow’, dat de toekomst van het Belgisch voetbal een stevige en duurzame basis geeft.","language":"nl","title":"Met jeugdplan ‘Play to Grow’ geeft Pro League alle kansen aan eigen voetbaltalent","URL":"https://www.proleague.be/nieuws/met-jeugdplan-play-to-grow-geeft-pro-league-alle-kansen-aan-eigen-voetbaltalent","accessed":{"date-parts":[["2025",5,6]]}}}],"schema":"https://github.com/citation-style-language/schema/raw/master/csl-citation.json"} </w:instrText>
      </w:r>
      <w:r w:rsidRPr="00044554">
        <w:fldChar w:fldCharType="separate"/>
      </w:r>
      <w:r w:rsidRPr="00044554">
        <w:t>(Met jeugdplan ‘Play to Grow’ geeft Pro League alle kansen aan eigen voetbaltalent, s. d.)</w:t>
      </w:r>
      <w:r w:rsidRPr="00044554">
        <w:fldChar w:fldCharType="end"/>
      </w:r>
      <w:r w:rsidRPr="00044554">
        <w:t xml:space="preserve">. Dit onderzoek maakt een aantal aanbevelingen die </w:t>
      </w:r>
      <w:r w:rsidR="00437E12" w:rsidRPr="00044554">
        <w:t>verder bouwen</w:t>
      </w:r>
      <w:r w:rsidRPr="00044554">
        <w:t xml:space="preserve"> op dit jeugdplan. </w:t>
      </w:r>
    </w:p>
    <w:p w14:paraId="14204626" w14:textId="77777777" w:rsidR="00044554" w:rsidRPr="00044554" w:rsidRDefault="00044554" w:rsidP="00044554">
      <w:pPr>
        <w:pStyle w:val="Corpsdetexte"/>
      </w:pPr>
    </w:p>
    <w:p w14:paraId="79F2F313" w14:textId="2F162E10" w:rsidR="006C240F" w:rsidRDefault="00044554" w:rsidP="00044554">
      <w:pPr>
        <w:pStyle w:val="Corpsdetexte"/>
      </w:pPr>
      <w:r w:rsidRPr="00044554">
        <w:t>In beleidspunt 3.8 stellen de Belgische voetbalclubs vragende partij te zijn van de wettelijke transferperiode van de maand april te verschuiven naar de eerste twee weken van mei. Dit zou hen onder andere de ruimte moeten geven om de eindevaluaties aan het einde van het seizoen te houden in plaats van in de maand maart. Dit zou eveneens ook de spelers nog extra tijd geven om zichzelf te tonen, om een eventuele deselectie trachten te vermijden. Daaraan gekoppeld beveelt dit onderzoek RSCA aan om deze eindevaluaties op een adequate manier te laten verlopen. Om dit te bewerkstelligen wordt aangeraden om de opleiding van Voetbal Vlaanderen met als titel “Hoe ga je als trainer om met selecties, niet-selecties en doorsturen van spelers” te verplichten of aan te bevelen aan de trainers en coördinators van Neerpede. De webinar wordt gegeven door een kinder- en jongerenpsycholoog met specialisatie sport en gaat onder andere dieper in op hoe je selecties en deselecties communiceert.</w:t>
      </w:r>
    </w:p>
    <w:p w14:paraId="5106CDB8" w14:textId="77777777" w:rsidR="00732358" w:rsidRDefault="00732358" w:rsidP="00044554">
      <w:pPr>
        <w:pStyle w:val="Corpsdetexte"/>
      </w:pPr>
    </w:p>
    <w:p w14:paraId="4D71FDF1" w14:textId="74B7FA36" w:rsidR="00535E0F" w:rsidRDefault="00044554" w:rsidP="00044554">
      <w:pPr>
        <w:pStyle w:val="Corpsdetexte"/>
      </w:pPr>
      <w:r w:rsidRPr="00044554">
        <w:t xml:space="preserve">Een andere aanbeveling is om het doorverwijzen van gedeselecteerde naar andere clubs te blijven doen, maar om dit op een gestructureerde manier aan te pakken, verder bouwend op </w:t>
      </w:r>
      <w:r w:rsidRPr="00535E0F">
        <w:rPr>
          <w:b/>
          <w:bCs/>
        </w:rPr>
        <w:t>beleidspunt 3.5 omtrent de scouting</w:t>
      </w:r>
      <w:r w:rsidRPr="00044554">
        <w:t xml:space="preserve">. Objectief 7 van dit beleidspunt luidt als volgt: </w:t>
      </w:r>
    </w:p>
    <w:p w14:paraId="79739286" w14:textId="77777777" w:rsidR="00535E0F" w:rsidRDefault="00535E0F" w:rsidP="00044554">
      <w:pPr>
        <w:pStyle w:val="Corpsdetexte"/>
      </w:pPr>
    </w:p>
    <w:p w14:paraId="420CFBDC" w14:textId="3AD3BC08" w:rsidR="00535E0F" w:rsidRDefault="00044554" w:rsidP="00FB52CE">
      <w:pPr>
        <w:pStyle w:val="Corpsdetexte"/>
        <w:ind w:left="720"/>
      </w:pPr>
      <w:r w:rsidRPr="00437E12">
        <w:rPr>
          <w:i/>
          <w:iCs/>
        </w:rPr>
        <w:t xml:space="preserve">Clubs informeren de Pro League voor 31/03/xx welke spelers een positieve en negatieve evaluatie hebben gekregen. Op deze manier wordt duidelijk welke spelers de clubs al dan niet laten gaan </w:t>
      </w:r>
      <w:r w:rsidRPr="00437E12">
        <w:rPr>
          <w:i/>
          <w:iCs/>
        </w:rPr>
        <w:fldChar w:fldCharType="begin"/>
      </w:r>
      <w:r w:rsidRPr="00437E12">
        <w:rPr>
          <w:i/>
          <w:iCs/>
        </w:rPr>
        <w:instrText xml:space="preserve"> ADDIN ZOTERO_ITEM CSL_CITATION {"citationID":"7VJ96MFU","properties":{"formattedCitation":"({\\i{}Strategisch Jeugdplan Play to Grow.pdf}, s.\\uc0\\u160{}d.)","plainCitation":"(Strategisch Jeugdplan Play to Grow.pdf, s. d.)","noteIndex":0},"citationItems":[{"id":359,"uris":["http://zotero.org/users/14296733/items/LADCWE2S"],"itemData":{"id":359,"type":"document","title":"Strategisch Jeugdplan Play to Grow.pdf"}}],"schema":"https://github.com/citation-style-language/schema/raw/master/csl-citation.json"} </w:instrText>
      </w:r>
      <w:r w:rsidRPr="00437E12">
        <w:rPr>
          <w:i/>
          <w:iCs/>
        </w:rPr>
        <w:fldChar w:fldCharType="separate"/>
      </w:r>
      <w:r w:rsidRPr="00437E12">
        <w:rPr>
          <w:i/>
          <w:iCs/>
        </w:rPr>
        <w:t>(Strategisch Jeugdplan Play to Grow.pdf, s. d.)</w:t>
      </w:r>
      <w:r w:rsidRPr="00437E12">
        <w:rPr>
          <w:i/>
          <w:iCs/>
        </w:rPr>
        <w:fldChar w:fldCharType="end"/>
      </w:r>
      <w:r w:rsidRPr="00044554">
        <w:t xml:space="preserve"> </w:t>
      </w:r>
    </w:p>
    <w:p w14:paraId="136B0FC3" w14:textId="77777777" w:rsidR="00732358" w:rsidRDefault="00732358" w:rsidP="00044554">
      <w:pPr>
        <w:pStyle w:val="Corpsdetexte"/>
      </w:pPr>
    </w:p>
    <w:p w14:paraId="119BDF64" w14:textId="0D0EFF76" w:rsidR="00044554" w:rsidRPr="00044554" w:rsidRDefault="00044554" w:rsidP="00044554">
      <w:pPr>
        <w:pStyle w:val="Corpsdetexte"/>
      </w:pPr>
      <w:r w:rsidRPr="00044554">
        <w:t xml:space="preserve">Daarop verder bouwend wordt er aan de Pro League aanbevolen om een gedeelde databank te creëren van alle Belgische profclubs waarin ze hun gedeselecteerde spelers kunnen plaatsen, zodat de ploegen uit deze databank kunnen putten om hun ploeg te versterken in de transferperiode van jeugdspelers. Dit zou enerzijds de zoektocht van gedeselecteerde spelers naar een nieuwe club moeten vergemakkelijken. Anderzijds zou het voor de voetbalclubs extra inkomsten kunnen genereren via de opleidingsvergoeding en solidariteitsbijdrage indien de gedeselecteerde speler uiteindelijk elders profvoetballer wordt. </w:t>
      </w:r>
    </w:p>
    <w:p w14:paraId="23D5CA2F" w14:textId="77777777" w:rsidR="00044554" w:rsidRPr="00044554" w:rsidRDefault="00044554" w:rsidP="00044554">
      <w:pPr>
        <w:pStyle w:val="Corpsdetexte"/>
      </w:pPr>
    </w:p>
    <w:p w14:paraId="5C41C6A9" w14:textId="77777777" w:rsidR="00F6465C" w:rsidRDefault="00F6465C" w:rsidP="00044554">
      <w:pPr>
        <w:pStyle w:val="Corpsdetexte"/>
      </w:pPr>
    </w:p>
    <w:p w14:paraId="5BC24671" w14:textId="77777777" w:rsidR="00F6465C" w:rsidRDefault="00F6465C" w:rsidP="00044554">
      <w:pPr>
        <w:pStyle w:val="Corpsdetexte"/>
      </w:pPr>
    </w:p>
    <w:p w14:paraId="5BBA3228" w14:textId="626F1D42" w:rsidR="00044554" w:rsidRPr="00044554" w:rsidRDefault="00044554" w:rsidP="00044554">
      <w:pPr>
        <w:pStyle w:val="Corpsdetexte"/>
      </w:pPr>
      <w:r w:rsidRPr="00044554">
        <w:lastRenderedPageBreak/>
        <w:t xml:space="preserve">Verder in het jeugdplan identificeert de Pro League het mentaal welzijn van jeugdspelers als een van de zes sleutelcompetenties van hun strategisch plan. Een van de initiatieven die worden voorgesteld om het mentaal welzijn van jeugdspelers binnen de clubs te bevorderen is het samenwerken met sportpsychologen. Aangezien deze initiatieven wegvallen na deselectie beveelt dit onderzoek aan om ook gedeselecteerde spelers van RSCA door te verwijzen naar sportpsychologen. Daarnaast kan RSCA samenwerken met externe organisaties die gespecialiseerd zijn in het mentaal begeleiden van jeugdspelers. Een voorbeeld hiervan is Au Mental, waar ex-RSCA speler Andy Kawaya werkt als mental coach </w:t>
      </w:r>
      <w:r w:rsidRPr="00044554">
        <w:fldChar w:fldCharType="begin"/>
      </w:r>
      <w:r w:rsidRPr="00044554">
        <w:instrText xml:space="preserve"> ADDIN ZOTERO_ITEM CSL_CITATION {"citationID":"tbk6rNG1","properties":{"formattedCitation":"({\\i{}Acceuil}, s.\\uc0\\u160{}d.)","plainCitation":"(Acceuil, s. d.)","noteIndex":0},"citationItems":[{"id":362,"uris":["http://zotero.org/users/14296733/items/AGXWYQAY"],"itemData":{"id":362,"type":"webpage","abstract":"Au Mental, expert en coaching mental et psychologique, aide les athlètes, parents et coachs à développer leur plein potentiel.","container-title":"AU MENTAL®","language":"fr-FR","title":"Acceuil","URL":"https://www.aumental.be/","accessed":{"date-parts":[["2025",5,7]]}}}],"schema":"https://github.com/citation-style-language/schema/raw/master/csl-citation.json"} </w:instrText>
      </w:r>
      <w:r w:rsidRPr="00044554">
        <w:fldChar w:fldCharType="separate"/>
      </w:r>
      <w:r w:rsidRPr="00044554">
        <w:t>(Acceuil, s. d.)</w:t>
      </w:r>
      <w:r w:rsidRPr="00044554">
        <w:fldChar w:fldCharType="end"/>
      </w:r>
      <w:r w:rsidRPr="00044554">
        <w:t xml:space="preserve">. </w:t>
      </w:r>
    </w:p>
    <w:p w14:paraId="11231482" w14:textId="77777777" w:rsidR="00044554" w:rsidRPr="00044554" w:rsidRDefault="00044554" w:rsidP="00044554">
      <w:pPr>
        <w:pStyle w:val="Corpsdetexte"/>
      </w:pPr>
      <w:r w:rsidRPr="00044554">
        <w:br/>
        <w:t xml:space="preserve">In beleidspunt 3.12 stelt de Pro League dat spelers meer mogelijkheden moeten hebben wanneer ze uiteindelijk geen profcarrière uitbouwen. De vereniging van de Belgische profclubs tracht dit te bereiken door het onderwijs hieraan aan te passen. Dit onderzoek maakt de aanvullende aanbeveling om ook hier te werken met externe organisaties die hierin gespecialiseerd zijn. RSCA zou hun gedeselecteerde spelers kunnen doorverwijzen naar OFF PLAY, een organisatie die (ex)sporters en jonge talenten handvaten en begeleiding biedt om hun weg te vinden naar de arbeidsmarkt </w:t>
      </w:r>
      <w:r w:rsidRPr="00044554">
        <w:fldChar w:fldCharType="begin"/>
      </w:r>
      <w:r w:rsidRPr="00044554">
        <w:instrText xml:space="preserve"> ADDIN ZOTERO_ITEM CSL_CITATION {"citationID":"kcr0n2iG","properties":{"formattedCitation":"({\\i{}Over ons \\uc0\\u8211{} OFF PLAY}, s.\\uc0\\u160{}d.)","plainCitation":"(Over ons – OFF PLAY, s. d.)","noteIndex":0},"citationItems":[{"id":364,"uris":["http://zotero.org/users/14296733/items/82GVBZYJ"],"itemData":{"id":364,"type":"post-weblog","language":"nl-NL","title":"Over ons – OFF PLAY","URL":"https://www.offplay.pro/over-ons/","accessed":{"date-parts":[["2025",5,7]]}}}],"schema":"https://github.com/citation-style-language/schema/raw/master/csl-citation.json"} </w:instrText>
      </w:r>
      <w:r w:rsidRPr="00044554">
        <w:fldChar w:fldCharType="separate"/>
      </w:r>
      <w:r w:rsidRPr="00044554">
        <w:t>(Over ons – OFF PLAY, s. d.)</w:t>
      </w:r>
      <w:r w:rsidRPr="00044554">
        <w:fldChar w:fldCharType="end"/>
      </w:r>
      <w:r w:rsidRPr="00044554">
        <w:t>. Hoewel gedeselecteerde spelers van RSCA vaak bij een andere club terechtkomen, is het belangrijk om de spelers alle opties te geven waaruit ze kunnen kiezen in hun transitie na hun deselectie. Ook bij hun nieuwe club is een profcontract namelijk niet gegarandeerd.</w:t>
      </w:r>
    </w:p>
    <w:p w14:paraId="1A26A1B7" w14:textId="77777777" w:rsidR="00044554" w:rsidRDefault="00044554">
      <w:pPr>
        <w:suppressAutoHyphens w:val="0"/>
        <w:spacing w:line="240" w:lineRule="auto"/>
        <w:rPr>
          <w:lang w:val="nl-NL"/>
        </w:rPr>
      </w:pPr>
    </w:p>
    <w:p w14:paraId="1C89A3FA" w14:textId="77777777" w:rsidR="00FB52CE" w:rsidRDefault="00FB52CE">
      <w:pPr>
        <w:suppressAutoHyphens w:val="0"/>
        <w:spacing w:line="240" w:lineRule="auto"/>
        <w:rPr>
          <w:lang w:val="nl-NL"/>
        </w:rPr>
      </w:pPr>
    </w:p>
    <w:p w14:paraId="147C09AD" w14:textId="77777777" w:rsidR="00FB52CE" w:rsidRDefault="00FB52CE">
      <w:pPr>
        <w:suppressAutoHyphens w:val="0"/>
        <w:spacing w:line="240" w:lineRule="auto"/>
        <w:rPr>
          <w:lang w:val="nl-NL"/>
        </w:rPr>
      </w:pPr>
    </w:p>
    <w:p w14:paraId="1464E1C2" w14:textId="77777777" w:rsidR="00FB52CE" w:rsidRDefault="00FB52CE">
      <w:pPr>
        <w:suppressAutoHyphens w:val="0"/>
        <w:spacing w:line="240" w:lineRule="auto"/>
        <w:rPr>
          <w:lang w:val="nl-NL"/>
        </w:rPr>
      </w:pPr>
    </w:p>
    <w:p w14:paraId="07D3E8FD" w14:textId="77777777" w:rsidR="00FB52CE" w:rsidRDefault="00FB52CE">
      <w:pPr>
        <w:suppressAutoHyphens w:val="0"/>
        <w:spacing w:line="240" w:lineRule="auto"/>
        <w:rPr>
          <w:lang w:val="nl-NL"/>
        </w:rPr>
      </w:pPr>
    </w:p>
    <w:p w14:paraId="326CB67F" w14:textId="77777777" w:rsidR="00FB52CE" w:rsidRDefault="00FB52CE">
      <w:pPr>
        <w:suppressAutoHyphens w:val="0"/>
        <w:spacing w:line="240" w:lineRule="auto"/>
        <w:rPr>
          <w:lang w:val="nl-NL"/>
        </w:rPr>
      </w:pPr>
    </w:p>
    <w:p w14:paraId="52C3C410" w14:textId="77777777" w:rsidR="00FB52CE" w:rsidRDefault="00FB52CE">
      <w:pPr>
        <w:suppressAutoHyphens w:val="0"/>
        <w:spacing w:line="240" w:lineRule="auto"/>
        <w:rPr>
          <w:lang w:val="nl-NL"/>
        </w:rPr>
      </w:pPr>
    </w:p>
    <w:p w14:paraId="74BD04F4" w14:textId="77777777" w:rsidR="00FB52CE" w:rsidRDefault="00FB52CE">
      <w:pPr>
        <w:suppressAutoHyphens w:val="0"/>
        <w:spacing w:line="240" w:lineRule="auto"/>
        <w:rPr>
          <w:lang w:val="nl-NL"/>
        </w:rPr>
      </w:pPr>
    </w:p>
    <w:p w14:paraId="0857DF4E" w14:textId="77777777" w:rsidR="00FB52CE" w:rsidRDefault="00FB52CE">
      <w:pPr>
        <w:suppressAutoHyphens w:val="0"/>
        <w:spacing w:line="240" w:lineRule="auto"/>
        <w:rPr>
          <w:lang w:val="nl-NL"/>
        </w:rPr>
      </w:pPr>
    </w:p>
    <w:p w14:paraId="5FDC656A" w14:textId="77777777" w:rsidR="00FB52CE" w:rsidRDefault="00FB52CE">
      <w:pPr>
        <w:suppressAutoHyphens w:val="0"/>
        <w:spacing w:line="240" w:lineRule="auto"/>
        <w:rPr>
          <w:lang w:val="nl-NL"/>
        </w:rPr>
      </w:pPr>
    </w:p>
    <w:p w14:paraId="0EF1D6CA" w14:textId="77777777" w:rsidR="00FB52CE" w:rsidRDefault="00FB52CE">
      <w:pPr>
        <w:suppressAutoHyphens w:val="0"/>
        <w:spacing w:line="240" w:lineRule="auto"/>
        <w:rPr>
          <w:lang w:val="nl-NL"/>
        </w:rPr>
      </w:pPr>
    </w:p>
    <w:p w14:paraId="4E5BA65B" w14:textId="77777777" w:rsidR="00FB52CE" w:rsidRDefault="00FB52CE">
      <w:pPr>
        <w:suppressAutoHyphens w:val="0"/>
        <w:spacing w:line="240" w:lineRule="auto"/>
        <w:rPr>
          <w:lang w:val="nl-NL"/>
        </w:rPr>
      </w:pPr>
    </w:p>
    <w:p w14:paraId="6DED11E0" w14:textId="77777777" w:rsidR="00FB52CE" w:rsidRDefault="00FB52CE">
      <w:pPr>
        <w:suppressAutoHyphens w:val="0"/>
        <w:spacing w:line="240" w:lineRule="auto"/>
        <w:rPr>
          <w:lang w:val="nl-NL"/>
        </w:rPr>
      </w:pPr>
    </w:p>
    <w:p w14:paraId="19AA3BC0" w14:textId="77777777" w:rsidR="00DA1871" w:rsidRDefault="00DA1871">
      <w:pPr>
        <w:suppressAutoHyphens w:val="0"/>
        <w:spacing w:line="240" w:lineRule="auto"/>
        <w:rPr>
          <w:lang w:val="nl-NL"/>
        </w:rPr>
      </w:pPr>
    </w:p>
    <w:p w14:paraId="7C2295EB" w14:textId="77777777" w:rsidR="00DA1871" w:rsidRDefault="00DA1871">
      <w:pPr>
        <w:suppressAutoHyphens w:val="0"/>
        <w:spacing w:line="240" w:lineRule="auto"/>
        <w:rPr>
          <w:lang w:val="nl-NL"/>
        </w:rPr>
      </w:pPr>
    </w:p>
    <w:p w14:paraId="4C358561" w14:textId="77777777" w:rsidR="00DA1871" w:rsidRDefault="00DA1871">
      <w:pPr>
        <w:suppressAutoHyphens w:val="0"/>
        <w:spacing w:line="240" w:lineRule="auto"/>
        <w:rPr>
          <w:lang w:val="nl-NL"/>
        </w:rPr>
      </w:pPr>
    </w:p>
    <w:p w14:paraId="18139EA4" w14:textId="77777777" w:rsidR="00DA1871" w:rsidRDefault="00DA1871">
      <w:pPr>
        <w:suppressAutoHyphens w:val="0"/>
        <w:spacing w:line="240" w:lineRule="auto"/>
        <w:rPr>
          <w:lang w:val="nl-NL"/>
        </w:rPr>
      </w:pPr>
    </w:p>
    <w:p w14:paraId="4572E0C9" w14:textId="77777777" w:rsidR="00DA1871" w:rsidRDefault="00DA1871">
      <w:pPr>
        <w:suppressAutoHyphens w:val="0"/>
        <w:spacing w:line="240" w:lineRule="auto"/>
        <w:rPr>
          <w:lang w:val="nl-NL"/>
        </w:rPr>
      </w:pPr>
    </w:p>
    <w:p w14:paraId="4E65C189" w14:textId="77777777" w:rsidR="00DA1871" w:rsidRDefault="00DA1871">
      <w:pPr>
        <w:suppressAutoHyphens w:val="0"/>
        <w:spacing w:line="240" w:lineRule="auto"/>
        <w:rPr>
          <w:lang w:val="nl-NL"/>
        </w:rPr>
      </w:pPr>
    </w:p>
    <w:p w14:paraId="1A0B75D1" w14:textId="77777777" w:rsidR="00DA1871" w:rsidRDefault="00DA1871">
      <w:pPr>
        <w:suppressAutoHyphens w:val="0"/>
        <w:spacing w:line="240" w:lineRule="auto"/>
        <w:rPr>
          <w:lang w:val="nl-NL"/>
        </w:rPr>
      </w:pPr>
    </w:p>
    <w:p w14:paraId="37FB3AC9" w14:textId="77777777" w:rsidR="00DA1871" w:rsidRDefault="00DA1871">
      <w:pPr>
        <w:suppressAutoHyphens w:val="0"/>
        <w:spacing w:line="240" w:lineRule="auto"/>
        <w:rPr>
          <w:lang w:val="nl-NL"/>
        </w:rPr>
      </w:pPr>
    </w:p>
    <w:p w14:paraId="0F618373" w14:textId="77777777" w:rsidR="00DA1871" w:rsidRDefault="00DA1871">
      <w:pPr>
        <w:suppressAutoHyphens w:val="0"/>
        <w:spacing w:line="240" w:lineRule="auto"/>
        <w:rPr>
          <w:lang w:val="nl-NL"/>
        </w:rPr>
      </w:pPr>
    </w:p>
    <w:p w14:paraId="35FC0EAC" w14:textId="77777777" w:rsidR="00DA1871" w:rsidRDefault="00DA1871">
      <w:pPr>
        <w:suppressAutoHyphens w:val="0"/>
        <w:spacing w:line="240" w:lineRule="auto"/>
        <w:rPr>
          <w:lang w:val="nl-NL"/>
        </w:rPr>
      </w:pPr>
    </w:p>
    <w:p w14:paraId="1E4109C9" w14:textId="77777777" w:rsidR="00DA1871" w:rsidRDefault="00DA1871">
      <w:pPr>
        <w:suppressAutoHyphens w:val="0"/>
        <w:spacing w:line="240" w:lineRule="auto"/>
        <w:rPr>
          <w:lang w:val="nl-NL"/>
        </w:rPr>
      </w:pPr>
    </w:p>
    <w:p w14:paraId="5A2623B9" w14:textId="77777777" w:rsidR="00044554" w:rsidRDefault="00044554">
      <w:pPr>
        <w:suppressAutoHyphens w:val="0"/>
        <w:spacing w:line="240" w:lineRule="auto"/>
        <w:rPr>
          <w:lang w:val="nl-NL"/>
        </w:rPr>
      </w:pPr>
    </w:p>
    <w:p w14:paraId="0A97A059" w14:textId="7DD13341" w:rsidR="00044554" w:rsidRPr="005B5114" w:rsidRDefault="00044554" w:rsidP="005B5114">
      <w:pPr>
        <w:pStyle w:val="Titre2"/>
        <w:numPr>
          <w:ilvl w:val="1"/>
          <w:numId w:val="48"/>
        </w:numPr>
        <w:rPr>
          <w:lang w:val="nl-NL"/>
        </w:rPr>
      </w:pPr>
      <w:bookmarkStart w:id="29" w:name="_Toc200748640"/>
      <w:r>
        <w:rPr>
          <w:lang w:val="nl-NL"/>
        </w:rPr>
        <w:lastRenderedPageBreak/>
        <w:t>Conclusie</w:t>
      </w:r>
      <w:bookmarkEnd w:id="29"/>
    </w:p>
    <w:p w14:paraId="2DCA4248" w14:textId="77777777" w:rsidR="00535E0F" w:rsidRDefault="00044554" w:rsidP="00044554">
      <w:pPr>
        <w:pStyle w:val="Corpsdetexte"/>
      </w:pPr>
      <w:r w:rsidRPr="00044554">
        <w:t xml:space="preserve">In deze masterproef werd onderzocht hoe deselectie binnen de jeugdopleiding van RSC Anderlecht wordt ervaren en hoe de begeleiding van gedeselecteerde spelers richting een leven buiten het jeugdvoetbal vorm krijgt. Hoewel deselectie een onvermijdelijk onderdeel is van voetbalacademies, blijft de impact ervan op jeugdspelers groot. Het verlies van hun status als voetballer, gecombineerd met onzekerheid over hun toekomst, leidde bij velen tot een identiteitscrisis, emotionele moeilijkheden en een zoektocht naar nieuwe perspectieven. De resultaten tonen aan dat RSCA via initiatieven zoals Purple Talents en via hun pedagogische en psychologische begeleiding een sterk kader biedt tijdens de opleiding. </w:t>
      </w:r>
    </w:p>
    <w:p w14:paraId="79FBCBE0" w14:textId="77777777" w:rsidR="00535E0F" w:rsidRDefault="00535E0F" w:rsidP="00044554">
      <w:pPr>
        <w:pStyle w:val="Corpsdetexte"/>
      </w:pPr>
    </w:p>
    <w:p w14:paraId="0248D1A3" w14:textId="435DA124" w:rsidR="00B909D1" w:rsidRDefault="00044554" w:rsidP="00044554">
      <w:pPr>
        <w:pStyle w:val="Corpsdetexte"/>
      </w:pPr>
      <w:r w:rsidRPr="00044554">
        <w:t xml:space="preserve">Deze aanpak bereidt spelers niet alleen voor op een mogelijke doorbraak als profvoetballer, maar biedt hun ook educatieve en sociale vaardigheden voor een leven naast of na de voetbalacademie van RSCA. Toch werd duidelijk dat de nazorg na deselectie beperkt en weinig gestructureerd verloopt. Spelers die de club verlaten, zijn sterk aangewezen op hun eigen netwerk of informele steun vanuit de club, wat niet voor iedereen gelijk toegankelijk is. Dit onderzoek levert daarmee een waardevolle bijdrage aan het onderzoeksveld rond deselectie in België. </w:t>
      </w:r>
    </w:p>
    <w:p w14:paraId="0222B22D" w14:textId="77777777" w:rsidR="00535E0F" w:rsidRDefault="00535E0F" w:rsidP="00044554">
      <w:pPr>
        <w:pStyle w:val="Corpsdetexte"/>
      </w:pPr>
    </w:p>
    <w:p w14:paraId="6C6DE20A" w14:textId="77777777" w:rsidR="00535E0F" w:rsidRDefault="00044554" w:rsidP="00044554">
      <w:pPr>
        <w:pStyle w:val="Corpsdetexte"/>
      </w:pPr>
      <w:r w:rsidRPr="00044554">
        <w:t xml:space="preserve">Ook benadrukt het de nood aan een geïntegreerd beleid waarin psychologische en loopbaangerichte begeleiding samen worden aangeboden. Op basis van deze bevindingen werden verschillende beleids- en praktijkaanbevelingen geformuleerd. Clubs, en bij uitbreiding de Pro League, kunnen inzetten op een consequente en structurele nazorg, via onder meer doorverwijzing naar andere clubs en samenwerking met externe partners zoals Au Mental en OFF Play. </w:t>
      </w:r>
      <w:r w:rsidRPr="00044554">
        <w:br/>
        <w:t xml:space="preserve">Het jeugdplan </w:t>
      </w:r>
      <w:r w:rsidRPr="00437E12">
        <w:rPr>
          <w:i/>
          <w:iCs/>
        </w:rPr>
        <w:t xml:space="preserve">Play </w:t>
      </w:r>
      <w:proofErr w:type="spellStart"/>
      <w:r w:rsidRPr="00437E12">
        <w:rPr>
          <w:i/>
          <w:iCs/>
        </w:rPr>
        <w:t>to</w:t>
      </w:r>
      <w:proofErr w:type="spellEnd"/>
      <w:r w:rsidRPr="00437E12">
        <w:rPr>
          <w:i/>
          <w:iCs/>
        </w:rPr>
        <w:t xml:space="preserve"> </w:t>
      </w:r>
      <w:proofErr w:type="spellStart"/>
      <w:r w:rsidRPr="00437E12">
        <w:rPr>
          <w:i/>
          <w:iCs/>
        </w:rPr>
        <w:t>Grow</w:t>
      </w:r>
      <w:proofErr w:type="spellEnd"/>
      <w:r w:rsidRPr="00044554">
        <w:t xml:space="preserve"> van de Pro League biedt hiervoor een passend kader dat verder kan worden uitgebouwd. </w:t>
      </w:r>
    </w:p>
    <w:p w14:paraId="758526D2" w14:textId="77777777" w:rsidR="00535E0F" w:rsidRDefault="00535E0F" w:rsidP="00044554">
      <w:pPr>
        <w:pStyle w:val="Corpsdetexte"/>
      </w:pPr>
    </w:p>
    <w:p w14:paraId="7F03D4B6" w14:textId="77777777" w:rsidR="00535E0F" w:rsidRDefault="00044554" w:rsidP="00044554">
      <w:pPr>
        <w:pStyle w:val="Corpsdetexte"/>
      </w:pPr>
      <w:r w:rsidRPr="00044554">
        <w:t xml:space="preserve">Dit onderzoek is vooral verkennend van aard en roept bijkomende onderzoeksvragen op. </w:t>
      </w:r>
    </w:p>
    <w:p w14:paraId="7F14ABA1" w14:textId="2EFA4761" w:rsidR="00FF619E" w:rsidRPr="0096640A" w:rsidRDefault="00044554" w:rsidP="0096640A">
      <w:pPr>
        <w:pStyle w:val="Corpsdetexte"/>
      </w:pPr>
      <w:r w:rsidRPr="00044554">
        <w:t>Verder onderzoek kan zich richten op andere Belgische jeugdacademies en vrouwelijke spelers, alsook op de langetermijneffecten van nazorg op het welzijn en de maatschappelijke integratie van gedeselecteerde spelers. Op die manier kan de begeleiding na deselectie verder geoptimaliseerd worden en kunnen de Belgische voetbalfederaties een uniform strategisch plan ontwikkelen en implementeren.</w:t>
      </w:r>
      <w:r w:rsidR="00D24AF7">
        <w:t xml:space="preserve"> </w:t>
      </w:r>
      <w:r w:rsidRPr="00044554">
        <w:t>In een topsportcontext waar slechts een minderheid doorstroomt naar het professioneel niveau, bevestigt dit onderzoek het maatschappelijk</w:t>
      </w:r>
      <w:r w:rsidR="00174B85">
        <w:t xml:space="preserve"> </w:t>
      </w:r>
      <w:r w:rsidRPr="00044554">
        <w:t>belang van zorg voor wie uitvalt.</w:t>
      </w:r>
      <w:r w:rsidR="00FF619E">
        <w:br w:type="page"/>
      </w:r>
    </w:p>
    <w:p w14:paraId="480D4E14" w14:textId="1C134736" w:rsidR="00655D60" w:rsidRPr="004713F2" w:rsidRDefault="00A641EF" w:rsidP="00655D60">
      <w:pPr>
        <w:pStyle w:val="Titre1"/>
        <w:numPr>
          <w:ilvl w:val="0"/>
          <w:numId w:val="0"/>
        </w:numPr>
        <w:rPr>
          <w:lang w:val="fr-BE"/>
        </w:rPr>
      </w:pPr>
      <w:bookmarkStart w:id="30" w:name="_Toc200748641"/>
      <w:proofErr w:type="spellStart"/>
      <w:r w:rsidRPr="004713F2">
        <w:rPr>
          <w:lang w:val="fr-BE"/>
        </w:rPr>
        <w:lastRenderedPageBreak/>
        <w:t>Referentielijst</w:t>
      </w:r>
      <w:bookmarkEnd w:id="30"/>
      <w:proofErr w:type="spellEnd"/>
    </w:p>
    <w:p w14:paraId="15FB340C" w14:textId="77777777" w:rsidR="00090DA6" w:rsidRPr="00090DA6" w:rsidRDefault="00044554" w:rsidP="00090DA6">
      <w:pPr>
        <w:pStyle w:val="Bibliographie1"/>
        <w:rPr>
          <w:lang w:val="fr-FR"/>
        </w:rPr>
      </w:pPr>
      <w:r>
        <w:fldChar w:fldCharType="begin"/>
      </w:r>
      <w:r w:rsidR="00090DA6">
        <w:rPr>
          <w:lang w:val="fr-BE"/>
        </w:rPr>
        <w:instrText xml:space="preserve"> ADDIN ZOTERO_BIBL {"uncited":[],"omitted":[],"custom":[]} CSL_BIBLIOGRAPHY </w:instrText>
      </w:r>
      <w:r>
        <w:fldChar w:fldCharType="separate"/>
      </w:r>
      <w:r w:rsidR="00090DA6" w:rsidRPr="00090DA6">
        <w:rPr>
          <w:i/>
          <w:iCs/>
          <w:lang w:val="fr-FR"/>
        </w:rPr>
        <w:t>Acceuil</w:t>
      </w:r>
      <w:r w:rsidR="00090DA6" w:rsidRPr="00090DA6">
        <w:rPr>
          <w:lang w:val="fr-FR"/>
        </w:rPr>
        <w:t>. (s. d.). AU MENTAL®. Consulté 7 mai 2025, à l’adresse https://www.aumental.be/</w:t>
      </w:r>
    </w:p>
    <w:p w14:paraId="61085EAA" w14:textId="77777777" w:rsidR="00090DA6" w:rsidRPr="00090DA6" w:rsidRDefault="00090DA6" w:rsidP="00090DA6">
      <w:pPr>
        <w:pStyle w:val="Bibliographie1"/>
        <w:rPr>
          <w:lang w:val="en-US"/>
        </w:rPr>
      </w:pPr>
      <w:r w:rsidRPr="00090DA6">
        <w:rPr>
          <w:lang w:val="fr-FR"/>
        </w:rPr>
        <w:t xml:space="preserve">Blake, M., &amp; Solberg, V. S. H. (2023). </w:t>
      </w:r>
      <w:r w:rsidRPr="00090DA6">
        <w:rPr>
          <w:lang w:val="en-US"/>
        </w:rPr>
        <w:t xml:space="preserve">Designing elite football programmes that produce quality athletes and future ready adults : Incorporating social emotional learning and career development. </w:t>
      </w:r>
      <w:r w:rsidRPr="00090DA6">
        <w:rPr>
          <w:i/>
          <w:iCs/>
          <w:lang w:val="en-US"/>
        </w:rPr>
        <w:t>Soccer &amp; Society</w:t>
      </w:r>
      <w:r w:rsidRPr="00090DA6">
        <w:rPr>
          <w:lang w:val="en-US"/>
        </w:rPr>
        <w:t xml:space="preserve">, </w:t>
      </w:r>
      <w:r w:rsidRPr="00090DA6">
        <w:rPr>
          <w:i/>
          <w:iCs/>
          <w:lang w:val="en-US"/>
        </w:rPr>
        <w:t>24</w:t>
      </w:r>
      <w:r w:rsidRPr="00090DA6">
        <w:rPr>
          <w:lang w:val="en-US"/>
        </w:rPr>
        <w:t>(6), 896</w:t>
      </w:r>
      <w:r w:rsidRPr="00090DA6">
        <w:rPr>
          <w:rFonts w:ascii="Cambria Math" w:hAnsi="Cambria Math" w:cs="Cambria Math"/>
          <w:lang w:val="en-US"/>
        </w:rPr>
        <w:t>‑</w:t>
      </w:r>
      <w:r w:rsidRPr="00090DA6">
        <w:rPr>
          <w:lang w:val="en-US"/>
        </w:rPr>
        <w:t>911. https://doi.org/10.1080/14660970.2022.2149505</w:t>
      </w:r>
    </w:p>
    <w:p w14:paraId="19248357" w14:textId="77777777" w:rsidR="00090DA6" w:rsidRPr="00090DA6" w:rsidRDefault="00090DA6" w:rsidP="00090DA6">
      <w:pPr>
        <w:pStyle w:val="Bibliographie1"/>
        <w:rPr>
          <w:lang w:val="en-US"/>
        </w:rPr>
      </w:pPr>
      <w:r w:rsidRPr="00090DA6">
        <w:rPr>
          <w:lang w:val="en-US"/>
        </w:rPr>
        <w:t xml:space="preserve">Blakelock, D. J., Chen, M. A., &amp; Prescott, T. (2019). </w:t>
      </w:r>
      <w:r w:rsidRPr="00090DA6">
        <w:rPr>
          <w:i/>
          <w:iCs/>
          <w:lang w:val="en-US"/>
        </w:rPr>
        <w:t>Coping and Psychological Distress in Elite Adolescent Soccer Players Following Professional Academy Deselection</w:t>
      </w:r>
      <w:r w:rsidRPr="00090DA6">
        <w:rPr>
          <w:lang w:val="en-US"/>
        </w:rPr>
        <w:t>.</w:t>
      </w:r>
    </w:p>
    <w:p w14:paraId="28CF6371" w14:textId="77777777" w:rsidR="00090DA6" w:rsidRPr="00090DA6" w:rsidRDefault="00090DA6" w:rsidP="00090DA6">
      <w:pPr>
        <w:pStyle w:val="Bibliographie1"/>
        <w:rPr>
          <w:lang w:val="fr-FR"/>
        </w:rPr>
      </w:pPr>
      <w:r w:rsidRPr="00090DA6">
        <w:rPr>
          <w:lang w:val="fr-FR"/>
        </w:rPr>
        <w:t xml:space="preserve">De PSV Academy | PSV Coaching Academy. (s. d.). </w:t>
      </w:r>
      <w:r w:rsidRPr="00090DA6">
        <w:rPr>
          <w:i/>
          <w:iCs/>
          <w:lang w:val="fr-FR"/>
        </w:rPr>
        <w:t>https://www.psvcoachingacademy.com/</w:t>
      </w:r>
      <w:r w:rsidRPr="00090DA6">
        <w:rPr>
          <w:lang w:val="fr-FR"/>
        </w:rPr>
        <w:t>. Consulté 7 décembre 2024, à l’adresse https://www.psvcoachingacademy.com/the-academy/</w:t>
      </w:r>
    </w:p>
    <w:p w14:paraId="3726C0CA" w14:textId="77777777" w:rsidR="00090DA6" w:rsidRPr="00090DA6" w:rsidRDefault="00090DA6" w:rsidP="00090DA6">
      <w:pPr>
        <w:pStyle w:val="Bibliographie1"/>
        <w:rPr>
          <w:lang w:val="fr-FR"/>
        </w:rPr>
      </w:pPr>
      <w:r w:rsidRPr="00090DA6">
        <w:rPr>
          <w:lang w:val="fr-FR"/>
        </w:rPr>
        <w:t xml:space="preserve">Dual career of junior athletes : Identifying challenges, available resources, and roles of social support providers (Carrera dual de deportistas junior: identificando retos, recursos disponibles, y roles de apoyo social). (2021). </w:t>
      </w:r>
      <w:r w:rsidRPr="00090DA6">
        <w:rPr>
          <w:i/>
          <w:iCs/>
          <w:lang w:val="fr-FR"/>
        </w:rPr>
        <w:t>Cultura, Ciencia y Deporte</w:t>
      </w:r>
      <w:r w:rsidRPr="00090DA6">
        <w:rPr>
          <w:lang w:val="fr-FR"/>
        </w:rPr>
        <w:t xml:space="preserve">, </w:t>
      </w:r>
      <w:r w:rsidRPr="00090DA6">
        <w:rPr>
          <w:i/>
          <w:iCs/>
          <w:lang w:val="fr-FR"/>
        </w:rPr>
        <w:t>16</w:t>
      </w:r>
      <w:r w:rsidRPr="00090DA6">
        <w:rPr>
          <w:lang w:val="fr-FR"/>
        </w:rPr>
        <w:t>(47). https://doi.org/10.12800/ccd.v16i47.1673</w:t>
      </w:r>
    </w:p>
    <w:p w14:paraId="64BEDDF2" w14:textId="77777777" w:rsidR="00090DA6" w:rsidRPr="00090DA6" w:rsidRDefault="00090DA6" w:rsidP="00090DA6">
      <w:pPr>
        <w:pStyle w:val="Bibliographie1"/>
        <w:rPr>
          <w:lang w:val="en-US"/>
        </w:rPr>
      </w:pPr>
      <w:r w:rsidRPr="00090DA6">
        <w:rPr>
          <w:lang w:val="fr-FR"/>
        </w:rPr>
        <w:t xml:space="preserve">Dugdale, J. H., McRobert, A. P., &amp; Unnithan, V. B. (2021). </w:t>
      </w:r>
      <w:r w:rsidRPr="00090DA6">
        <w:rPr>
          <w:lang w:val="en-US"/>
        </w:rPr>
        <w:t xml:space="preserve">Selected, Deselected, and Reselected : A Case Study Analysis of Attributes Associated With Player Reselection Following Closure of a Youth Soccer Academy. </w:t>
      </w:r>
      <w:r w:rsidRPr="00090DA6">
        <w:rPr>
          <w:i/>
          <w:iCs/>
          <w:lang w:val="en-US"/>
        </w:rPr>
        <w:t>Frontiers in Sports and Active Living</w:t>
      </w:r>
      <w:r w:rsidRPr="00090DA6">
        <w:rPr>
          <w:lang w:val="en-US"/>
        </w:rPr>
        <w:t xml:space="preserve">, </w:t>
      </w:r>
      <w:r w:rsidRPr="00090DA6">
        <w:rPr>
          <w:i/>
          <w:iCs/>
          <w:lang w:val="en-US"/>
        </w:rPr>
        <w:t>3</w:t>
      </w:r>
      <w:r w:rsidRPr="00090DA6">
        <w:rPr>
          <w:lang w:val="en-US"/>
        </w:rPr>
        <w:t>, 633124. https://doi.org/10.3389/fspor.2021.633124</w:t>
      </w:r>
    </w:p>
    <w:p w14:paraId="09558195" w14:textId="77777777" w:rsidR="00090DA6" w:rsidRPr="00090DA6" w:rsidRDefault="00090DA6" w:rsidP="00090DA6">
      <w:pPr>
        <w:pStyle w:val="Bibliographie1"/>
        <w:rPr>
          <w:lang w:val="en-US"/>
        </w:rPr>
      </w:pPr>
      <w:r w:rsidRPr="00090DA6">
        <w:rPr>
          <w:lang w:val="en-US"/>
        </w:rPr>
        <w:t xml:space="preserve">Ejekwumadu, I. (2024). An ambition at a crossroads : Transiting out of the game in amateur and semi-professional football in Nigeria. </w:t>
      </w:r>
      <w:r w:rsidRPr="00090DA6">
        <w:rPr>
          <w:i/>
          <w:iCs/>
          <w:lang w:val="en-US"/>
        </w:rPr>
        <w:t>International Review for the Sociology of Sport</w:t>
      </w:r>
      <w:r w:rsidRPr="00090DA6">
        <w:rPr>
          <w:lang w:val="en-US"/>
        </w:rPr>
        <w:t>, 10126902241265516. https://doi.org/10.1177/10126902241265516</w:t>
      </w:r>
    </w:p>
    <w:p w14:paraId="3058DD7D" w14:textId="77777777" w:rsidR="00090DA6" w:rsidRPr="00090DA6" w:rsidRDefault="00090DA6" w:rsidP="00090DA6">
      <w:pPr>
        <w:pStyle w:val="Bibliographie1"/>
        <w:rPr>
          <w:lang w:val="en-US"/>
        </w:rPr>
      </w:pPr>
      <w:r w:rsidRPr="00090DA6">
        <w:rPr>
          <w:lang w:val="en-US"/>
        </w:rPr>
        <w:t xml:space="preserve">Gorman, J., &amp; Blackwood, L. (2024). Inside the football factory : Young players’ reflections on being ‘released’. </w:t>
      </w:r>
      <w:r w:rsidRPr="00090DA6">
        <w:rPr>
          <w:i/>
          <w:iCs/>
          <w:lang w:val="en-US"/>
        </w:rPr>
        <w:t>Qualitative Research in Sport, Exercise and Health</w:t>
      </w:r>
      <w:r w:rsidRPr="00090DA6">
        <w:rPr>
          <w:lang w:val="en-US"/>
        </w:rPr>
        <w:t xml:space="preserve">, </w:t>
      </w:r>
      <w:r w:rsidRPr="00090DA6">
        <w:rPr>
          <w:i/>
          <w:iCs/>
          <w:lang w:val="en-US"/>
        </w:rPr>
        <w:t>17</w:t>
      </w:r>
      <w:r w:rsidRPr="00090DA6">
        <w:rPr>
          <w:lang w:val="en-US"/>
        </w:rPr>
        <w:t>(1), 47</w:t>
      </w:r>
      <w:r w:rsidRPr="00090DA6">
        <w:rPr>
          <w:rFonts w:ascii="Cambria Math" w:hAnsi="Cambria Math" w:cs="Cambria Math"/>
          <w:lang w:val="en-US"/>
        </w:rPr>
        <w:t>‑</w:t>
      </w:r>
      <w:r w:rsidRPr="00090DA6">
        <w:rPr>
          <w:lang w:val="en-US"/>
        </w:rPr>
        <w:t>60. https://doi.org/10.1080/2159676X.2024.2406199</w:t>
      </w:r>
    </w:p>
    <w:p w14:paraId="5C35CC44" w14:textId="77777777" w:rsidR="00090DA6" w:rsidRPr="00090DA6" w:rsidRDefault="00090DA6" w:rsidP="00090DA6">
      <w:pPr>
        <w:pStyle w:val="Bibliographie1"/>
        <w:rPr>
          <w:lang w:val="en-US"/>
        </w:rPr>
      </w:pPr>
      <w:r w:rsidRPr="00090DA6">
        <w:rPr>
          <w:lang w:val="en-US"/>
        </w:rPr>
        <w:lastRenderedPageBreak/>
        <w:t xml:space="preserve">Green, C. (2010). </w:t>
      </w:r>
      <w:r w:rsidRPr="00090DA6">
        <w:rPr>
          <w:i/>
          <w:iCs/>
          <w:lang w:val="en-US"/>
        </w:rPr>
        <w:t>Every Boy’s Dream : England’s Football Future on the Line</w:t>
      </w:r>
      <w:r w:rsidRPr="00090DA6">
        <w:rPr>
          <w:lang w:val="en-US"/>
        </w:rPr>
        <w:t>. Bloomsbury Publishing Plc.</w:t>
      </w:r>
    </w:p>
    <w:p w14:paraId="16EA2DF6" w14:textId="77777777" w:rsidR="00090DA6" w:rsidRPr="00090DA6" w:rsidRDefault="00090DA6" w:rsidP="00090DA6">
      <w:pPr>
        <w:pStyle w:val="Bibliographie1"/>
        <w:rPr>
          <w:lang w:val="en-US"/>
        </w:rPr>
      </w:pPr>
      <w:r w:rsidRPr="00090DA6">
        <w:rPr>
          <w:lang w:val="en-US"/>
        </w:rPr>
        <w:t xml:space="preserve">Hassan, E. (2006). Recall Bias can be a Threat to Retrospective and Prospective Research Designs. </w:t>
      </w:r>
      <w:r w:rsidRPr="00090DA6">
        <w:rPr>
          <w:i/>
          <w:iCs/>
          <w:lang w:val="en-US"/>
        </w:rPr>
        <w:t>The Internet Journal of Epidemiology</w:t>
      </w:r>
      <w:r w:rsidRPr="00090DA6">
        <w:rPr>
          <w:lang w:val="en-US"/>
        </w:rPr>
        <w:t xml:space="preserve">, </w:t>
      </w:r>
      <w:r w:rsidRPr="00090DA6">
        <w:rPr>
          <w:i/>
          <w:iCs/>
          <w:lang w:val="en-US"/>
        </w:rPr>
        <w:t>3</w:t>
      </w:r>
      <w:r w:rsidRPr="00090DA6">
        <w:rPr>
          <w:lang w:val="en-US"/>
        </w:rPr>
        <w:t>(2). https://doi.org/10.5580/2732</w:t>
      </w:r>
    </w:p>
    <w:p w14:paraId="30F2075E" w14:textId="77777777" w:rsidR="00090DA6" w:rsidRPr="00090DA6" w:rsidRDefault="00090DA6" w:rsidP="00090DA6">
      <w:pPr>
        <w:pStyle w:val="Bibliographie1"/>
        <w:rPr>
          <w:lang w:val="en-US"/>
        </w:rPr>
      </w:pPr>
      <w:r w:rsidRPr="00090DA6">
        <w:rPr>
          <w:lang w:val="en-US"/>
        </w:rPr>
        <w:t xml:space="preserve">Herpe, S. V. (2020, juin 3). </w:t>
      </w:r>
      <w:r w:rsidRPr="00090DA6">
        <w:rPr>
          <w:i/>
          <w:iCs/>
        </w:rPr>
        <w:t>Anderlecht : Zwemmen in een financieel moeras</w:t>
      </w:r>
      <w:r w:rsidRPr="00090DA6">
        <w:t xml:space="preserve">. </w:t>
      </w:r>
      <w:r w:rsidRPr="00090DA6">
        <w:rPr>
          <w:lang w:val="en-US"/>
        </w:rPr>
        <w:t>Knack. https://www.knack.be/sport/voetbal/anderlecht-zwemmen-in-een-financieel-moeras/</w:t>
      </w:r>
    </w:p>
    <w:p w14:paraId="5011622F" w14:textId="77777777" w:rsidR="00090DA6" w:rsidRPr="00090DA6" w:rsidRDefault="00090DA6" w:rsidP="00090DA6">
      <w:pPr>
        <w:pStyle w:val="Bibliographie1"/>
        <w:rPr>
          <w:lang w:val="en-US"/>
        </w:rPr>
      </w:pPr>
      <w:r w:rsidRPr="00090DA6">
        <w:rPr>
          <w:lang w:val="en-US"/>
        </w:rPr>
        <w:t xml:space="preserve">Jiang, X., &amp; Wang, K. (2025). Exploring relationships between identities, dual career competency, and burnout among young talented athletes. </w:t>
      </w:r>
      <w:r w:rsidRPr="00090DA6">
        <w:rPr>
          <w:i/>
          <w:iCs/>
          <w:lang w:val="en-US"/>
        </w:rPr>
        <w:t>BMC Psychology</w:t>
      </w:r>
      <w:r w:rsidRPr="00090DA6">
        <w:rPr>
          <w:lang w:val="en-US"/>
        </w:rPr>
        <w:t xml:space="preserve">, </w:t>
      </w:r>
      <w:r w:rsidRPr="00090DA6">
        <w:rPr>
          <w:i/>
          <w:iCs/>
          <w:lang w:val="en-US"/>
        </w:rPr>
        <w:t>13</w:t>
      </w:r>
      <w:r w:rsidRPr="00090DA6">
        <w:rPr>
          <w:lang w:val="en-US"/>
        </w:rPr>
        <w:t>(1), 190. https://doi.org/10.1186/s40359-024-02341-0</w:t>
      </w:r>
    </w:p>
    <w:p w14:paraId="45F09864" w14:textId="77777777" w:rsidR="00090DA6" w:rsidRPr="00090DA6" w:rsidRDefault="00090DA6" w:rsidP="00090DA6">
      <w:pPr>
        <w:pStyle w:val="Bibliographie1"/>
        <w:rPr>
          <w:lang w:val="en-US"/>
        </w:rPr>
      </w:pPr>
      <w:r w:rsidRPr="00090DA6">
        <w:rPr>
          <w:lang w:val="en-US"/>
        </w:rPr>
        <w:t xml:space="preserve">Larruskain, J., Lekue, J. A., Martin-Garetxana, I., Barrio, I., McCall, A., &amp; Gil, S. M. (2022). Injuries are negatively associated with player progression in an elite football academy. </w:t>
      </w:r>
      <w:r w:rsidRPr="00090DA6">
        <w:rPr>
          <w:i/>
          <w:iCs/>
          <w:lang w:val="en-US"/>
        </w:rPr>
        <w:t>Science and Medicine in Football</w:t>
      </w:r>
      <w:r w:rsidRPr="00090DA6">
        <w:rPr>
          <w:lang w:val="en-US"/>
        </w:rPr>
        <w:t xml:space="preserve">, </w:t>
      </w:r>
      <w:r w:rsidRPr="00090DA6">
        <w:rPr>
          <w:i/>
          <w:iCs/>
          <w:lang w:val="en-US"/>
        </w:rPr>
        <w:t>6</w:t>
      </w:r>
      <w:r w:rsidRPr="00090DA6">
        <w:rPr>
          <w:lang w:val="en-US"/>
        </w:rPr>
        <w:t>(4), 405</w:t>
      </w:r>
      <w:r w:rsidRPr="00090DA6">
        <w:rPr>
          <w:rFonts w:ascii="Cambria Math" w:hAnsi="Cambria Math" w:cs="Cambria Math"/>
          <w:lang w:val="en-US"/>
        </w:rPr>
        <w:t>‑</w:t>
      </w:r>
      <w:r w:rsidRPr="00090DA6">
        <w:rPr>
          <w:lang w:val="en-US"/>
        </w:rPr>
        <w:t>414. https://doi.org/10.1080/24733938.2021.1943756</w:t>
      </w:r>
    </w:p>
    <w:p w14:paraId="3A12FCB6" w14:textId="77777777" w:rsidR="00090DA6" w:rsidRPr="00090DA6" w:rsidRDefault="00090DA6" w:rsidP="00090DA6">
      <w:pPr>
        <w:pStyle w:val="Bibliographie1"/>
        <w:rPr>
          <w:lang w:val="en-US"/>
        </w:rPr>
      </w:pPr>
      <w:r w:rsidRPr="00090DA6">
        <w:rPr>
          <w:lang w:val="en-US"/>
        </w:rPr>
        <w:t xml:space="preserve">Laskowski, J. (2019). Solidarity compensation framework in football revisited. </w:t>
      </w:r>
      <w:r w:rsidRPr="00090DA6">
        <w:rPr>
          <w:i/>
          <w:iCs/>
          <w:lang w:val="en-US"/>
        </w:rPr>
        <w:t>The International Sports Law Journal</w:t>
      </w:r>
      <w:r w:rsidRPr="00090DA6">
        <w:rPr>
          <w:lang w:val="en-US"/>
        </w:rPr>
        <w:t xml:space="preserve">, </w:t>
      </w:r>
      <w:r w:rsidRPr="00090DA6">
        <w:rPr>
          <w:i/>
          <w:iCs/>
          <w:lang w:val="en-US"/>
        </w:rPr>
        <w:t>18</w:t>
      </w:r>
      <w:r w:rsidRPr="00090DA6">
        <w:rPr>
          <w:lang w:val="en-US"/>
        </w:rPr>
        <w:t>(3</w:t>
      </w:r>
      <w:r w:rsidRPr="00090DA6">
        <w:rPr>
          <w:rFonts w:ascii="Cambria Math" w:hAnsi="Cambria Math" w:cs="Cambria Math"/>
          <w:lang w:val="en-US"/>
        </w:rPr>
        <w:t>‑</w:t>
      </w:r>
      <w:r w:rsidRPr="00090DA6">
        <w:rPr>
          <w:lang w:val="en-US"/>
        </w:rPr>
        <w:t>4), 150</w:t>
      </w:r>
      <w:r w:rsidRPr="00090DA6">
        <w:rPr>
          <w:rFonts w:ascii="Cambria Math" w:hAnsi="Cambria Math" w:cs="Cambria Math"/>
          <w:lang w:val="en-US"/>
        </w:rPr>
        <w:t>‑</w:t>
      </w:r>
      <w:r w:rsidRPr="00090DA6">
        <w:rPr>
          <w:lang w:val="en-US"/>
        </w:rPr>
        <w:t>184. https://doi.org/10.1007/s40318-018-0134-y</w:t>
      </w:r>
    </w:p>
    <w:p w14:paraId="0575976E" w14:textId="77777777" w:rsidR="00090DA6" w:rsidRPr="00090DA6" w:rsidRDefault="00090DA6" w:rsidP="00090DA6">
      <w:pPr>
        <w:pStyle w:val="Bibliographie1"/>
        <w:rPr>
          <w:lang w:val="en-US"/>
        </w:rPr>
      </w:pPr>
      <w:r w:rsidRPr="00090DA6">
        <w:rPr>
          <w:lang w:val="en-US"/>
        </w:rPr>
        <w:t xml:space="preserve">Malina, R. M., Figueiredo, A. J., &amp; Coelho-e-Silva, M. J. (2017). Body Size of Male Youth Soccer Players : 1978–2015. </w:t>
      </w:r>
      <w:r w:rsidRPr="00090DA6">
        <w:rPr>
          <w:i/>
          <w:iCs/>
          <w:lang w:val="en-US"/>
        </w:rPr>
        <w:t>Sports Medicine</w:t>
      </w:r>
      <w:r w:rsidRPr="00090DA6">
        <w:rPr>
          <w:lang w:val="en-US"/>
        </w:rPr>
        <w:t xml:space="preserve">, </w:t>
      </w:r>
      <w:r w:rsidRPr="00090DA6">
        <w:rPr>
          <w:i/>
          <w:iCs/>
          <w:lang w:val="en-US"/>
        </w:rPr>
        <w:t>47</w:t>
      </w:r>
      <w:r w:rsidRPr="00090DA6">
        <w:rPr>
          <w:lang w:val="en-US"/>
        </w:rPr>
        <w:t>(10), 1983</w:t>
      </w:r>
      <w:r w:rsidRPr="00090DA6">
        <w:rPr>
          <w:rFonts w:ascii="Cambria Math" w:hAnsi="Cambria Math" w:cs="Cambria Math"/>
          <w:lang w:val="en-US"/>
        </w:rPr>
        <w:t>‑</w:t>
      </w:r>
      <w:r w:rsidRPr="00090DA6">
        <w:rPr>
          <w:lang w:val="en-US"/>
        </w:rPr>
        <w:t>1992. https://doi.org/10.1007/s40279-017-0743-x</w:t>
      </w:r>
    </w:p>
    <w:p w14:paraId="0B3F0B1D" w14:textId="77777777" w:rsidR="00090DA6" w:rsidRPr="00090DA6" w:rsidRDefault="00090DA6" w:rsidP="00090DA6">
      <w:pPr>
        <w:pStyle w:val="Bibliographie1"/>
        <w:rPr>
          <w:lang w:val="en-US"/>
        </w:rPr>
      </w:pPr>
      <w:r w:rsidRPr="00090DA6">
        <w:rPr>
          <w:lang w:val="en-US"/>
        </w:rPr>
        <w:t xml:space="preserve">McGlinchey, T. R., Saward, C., Healy, L. C., &amp; Sarkar, M. (2022). “From everything to nothing in a split second” : Elite youth players’ experiences of release from professional football academies. </w:t>
      </w:r>
      <w:r w:rsidRPr="00090DA6">
        <w:rPr>
          <w:i/>
          <w:iCs/>
          <w:lang w:val="en-US"/>
        </w:rPr>
        <w:t>Frontiers in Sports and Active Living</w:t>
      </w:r>
      <w:r w:rsidRPr="00090DA6">
        <w:rPr>
          <w:lang w:val="en-US"/>
        </w:rPr>
        <w:t xml:space="preserve">, </w:t>
      </w:r>
      <w:r w:rsidRPr="00090DA6">
        <w:rPr>
          <w:i/>
          <w:iCs/>
          <w:lang w:val="en-US"/>
        </w:rPr>
        <w:t>4</w:t>
      </w:r>
      <w:r w:rsidRPr="00090DA6">
        <w:rPr>
          <w:lang w:val="en-US"/>
        </w:rPr>
        <w:t>, 941482. https://doi.org/10.3389/fspor.2022.941482</w:t>
      </w:r>
    </w:p>
    <w:p w14:paraId="0C9A1B33" w14:textId="77777777" w:rsidR="00090DA6" w:rsidRPr="00090DA6" w:rsidRDefault="00090DA6" w:rsidP="00090DA6">
      <w:pPr>
        <w:pStyle w:val="Bibliographie1"/>
        <w:rPr>
          <w:lang w:val="fr-FR"/>
        </w:rPr>
      </w:pPr>
      <w:r w:rsidRPr="00090DA6">
        <w:rPr>
          <w:i/>
          <w:iCs/>
        </w:rPr>
        <w:t>Met jeugdplan ‘Play to Grow’ geeft Pro League alle kansen aan eigen voetbaltalent</w:t>
      </w:r>
      <w:r w:rsidRPr="00090DA6">
        <w:t xml:space="preserve">. </w:t>
      </w:r>
      <w:r w:rsidRPr="00090DA6">
        <w:rPr>
          <w:lang w:val="fr-FR"/>
        </w:rPr>
        <w:t>(s. d.). Consulté 6 mai 2025, à l’adresse https://www.proleague.be/nieuws/met-jeugdplan-play-to-grow-geeft-pro-league-alle-kansen-aan-eigen-voetbaltalent</w:t>
      </w:r>
    </w:p>
    <w:p w14:paraId="0F1227D5" w14:textId="77777777" w:rsidR="00090DA6" w:rsidRPr="00090DA6" w:rsidRDefault="00090DA6" w:rsidP="00090DA6">
      <w:pPr>
        <w:pStyle w:val="Bibliographie1"/>
        <w:rPr>
          <w:lang w:val="fr-FR"/>
        </w:rPr>
      </w:pPr>
      <w:r w:rsidRPr="00090DA6">
        <w:rPr>
          <w:i/>
          <w:iCs/>
          <w:lang w:val="fr-FR"/>
        </w:rPr>
        <w:t>Module 5—Mentoring</w:t>
      </w:r>
      <w:r w:rsidRPr="00090DA6">
        <w:rPr>
          <w:lang w:val="fr-FR"/>
        </w:rPr>
        <w:t>. (s. d.). Consulté 19 mai 2025, à l’adresse https://e-learning-lokaal-sportbeleid.teachable.com/p/coach-mooc41-purchased</w:t>
      </w:r>
    </w:p>
    <w:p w14:paraId="468EC19D" w14:textId="77777777" w:rsidR="00090DA6" w:rsidRPr="00090DA6" w:rsidRDefault="00090DA6" w:rsidP="00090DA6">
      <w:pPr>
        <w:pStyle w:val="Bibliographie1"/>
        <w:rPr>
          <w:lang w:val="en-US"/>
        </w:rPr>
      </w:pPr>
      <w:r w:rsidRPr="00090DA6">
        <w:rPr>
          <w:lang w:val="en-US"/>
        </w:rPr>
        <w:lastRenderedPageBreak/>
        <w:t xml:space="preserve">Neely, K. C., Dunn, J. G. H., McHugh, T.-L. F., &amp; Holt, N. L. (2016). The Deselection Process in Competitive Female Youth Sport. </w:t>
      </w:r>
      <w:r w:rsidRPr="00090DA6">
        <w:rPr>
          <w:i/>
          <w:iCs/>
          <w:lang w:val="en-US"/>
        </w:rPr>
        <w:t>The Sport Psychologist</w:t>
      </w:r>
      <w:r w:rsidRPr="00090DA6">
        <w:rPr>
          <w:lang w:val="en-US"/>
        </w:rPr>
        <w:t xml:space="preserve">, </w:t>
      </w:r>
      <w:r w:rsidRPr="00090DA6">
        <w:rPr>
          <w:i/>
          <w:iCs/>
          <w:lang w:val="en-US"/>
        </w:rPr>
        <w:t>30</w:t>
      </w:r>
      <w:r w:rsidRPr="00090DA6">
        <w:rPr>
          <w:lang w:val="en-US"/>
        </w:rPr>
        <w:t>(2), 141</w:t>
      </w:r>
      <w:r w:rsidRPr="00090DA6">
        <w:rPr>
          <w:rFonts w:ascii="Cambria Math" w:hAnsi="Cambria Math" w:cs="Cambria Math"/>
          <w:lang w:val="en-US"/>
        </w:rPr>
        <w:t>‑</w:t>
      </w:r>
      <w:r w:rsidRPr="00090DA6">
        <w:rPr>
          <w:lang w:val="en-US"/>
        </w:rPr>
        <w:t>153. https://doi.org/10.1123/tsp.2015-0044</w:t>
      </w:r>
    </w:p>
    <w:p w14:paraId="6DA67674" w14:textId="77777777" w:rsidR="00090DA6" w:rsidRPr="00090DA6" w:rsidRDefault="00090DA6" w:rsidP="00090DA6">
      <w:pPr>
        <w:pStyle w:val="Bibliographie1"/>
        <w:rPr>
          <w:lang w:val="en-US"/>
        </w:rPr>
      </w:pPr>
      <w:r w:rsidRPr="00090DA6">
        <w:rPr>
          <w:lang w:val="en-US"/>
        </w:rPr>
        <w:t xml:space="preserve">Neely, K. C., McHugh, T.-L. F., Dunn, J. G. H., &amp; Holt, N. L. (2017). Athletes and parents coping with deselection in competitive youth sport : A communal coping perspective. </w:t>
      </w:r>
      <w:r w:rsidRPr="00090DA6">
        <w:rPr>
          <w:i/>
          <w:iCs/>
          <w:lang w:val="en-US"/>
        </w:rPr>
        <w:t>Psychology of Sport and Exercise</w:t>
      </w:r>
      <w:r w:rsidRPr="00090DA6">
        <w:rPr>
          <w:lang w:val="en-US"/>
        </w:rPr>
        <w:t xml:space="preserve">, </w:t>
      </w:r>
      <w:r w:rsidRPr="00090DA6">
        <w:rPr>
          <w:i/>
          <w:iCs/>
          <w:lang w:val="en-US"/>
        </w:rPr>
        <w:t>30</w:t>
      </w:r>
      <w:r w:rsidRPr="00090DA6">
        <w:rPr>
          <w:lang w:val="en-US"/>
        </w:rPr>
        <w:t>, 1</w:t>
      </w:r>
      <w:r w:rsidRPr="00090DA6">
        <w:rPr>
          <w:rFonts w:ascii="Cambria Math" w:hAnsi="Cambria Math" w:cs="Cambria Math"/>
          <w:lang w:val="en-US"/>
        </w:rPr>
        <w:t>‑</w:t>
      </w:r>
      <w:r w:rsidRPr="00090DA6">
        <w:rPr>
          <w:lang w:val="en-US"/>
        </w:rPr>
        <w:t>9. https://doi.org/10.1016/j.psychsport.2017.01.004</w:t>
      </w:r>
    </w:p>
    <w:p w14:paraId="261B38DA" w14:textId="77777777" w:rsidR="00090DA6" w:rsidRPr="00090DA6" w:rsidRDefault="00090DA6" w:rsidP="00090DA6">
      <w:pPr>
        <w:pStyle w:val="Bibliographie1"/>
        <w:rPr>
          <w:lang w:val="fr-FR"/>
        </w:rPr>
      </w:pPr>
      <w:r w:rsidRPr="00090DA6">
        <w:rPr>
          <w:i/>
          <w:iCs/>
        </w:rPr>
        <w:t>NEERPEDE SEIZOEN 2025-2026 | Officiele website Royal Sporting Club Anderlecht</w:t>
      </w:r>
      <w:r w:rsidRPr="00090DA6">
        <w:t xml:space="preserve">. </w:t>
      </w:r>
      <w:r w:rsidRPr="00090DA6">
        <w:rPr>
          <w:lang w:val="fr-FR"/>
        </w:rPr>
        <w:t>(s. d.). Consulté 17 avril 2025, à l’adresse https://neerpede.rsca.be/nl/neerpede2025</w:t>
      </w:r>
    </w:p>
    <w:p w14:paraId="7D60CEA5" w14:textId="77777777" w:rsidR="00090DA6" w:rsidRPr="00090DA6" w:rsidRDefault="00090DA6" w:rsidP="00090DA6">
      <w:pPr>
        <w:pStyle w:val="Bibliographie1"/>
        <w:rPr>
          <w:lang w:val="fr-FR"/>
        </w:rPr>
      </w:pPr>
      <w:r w:rsidRPr="00090DA6">
        <w:rPr>
          <w:i/>
          <w:iCs/>
        </w:rPr>
        <w:t>Over ons | RSC Anderlecht</w:t>
      </w:r>
      <w:r w:rsidRPr="00090DA6">
        <w:t xml:space="preserve">. (s. d.). </w:t>
      </w:r>
      <w:r w:rsidRPr="00090DA6">
        <w:rPr>
          <w:lang w:val="fr-FR"/>
        </w:rPr>
        <w:t>Consulté 30 mai 2024, à l’adresse https://www.rsca.be/nl/rscaplus/missie</w:t>
      </w:r>
    </w:p>
    <w:p w14:paraId="05E48CC7" w14:textId="77777777" w:rsidR="00090DA6" w:rsidRPr="00090DA6" w:rsidRDefault="00090DA6" w:rsidP="00090DA6">
      <w:pPr>
        <w:pStyle w:val="Bibliographie1"/>
        <w:rPr>
          <w:lang w:val="fr-FR"/>
        </w:rPr>
      </w:pPr>
      <w:r w:rsidRPr="00090DA6">
        <w:rPr>
          <w:i/>
          <w:iCs/>
          <w:lang w:val="en-US"/>
        </w:rPr>
        <w:t>Over ons – OFF PLAY</w:t>
      </w:r>
      <w:r w:rsidRPr="00090DA6">
        <w:rPr>
          <w:lang w:val="en-US"/>
        </w:rPr>
        <w:t xml:space="preserve">. (s. d.). </w:t>
      </w:r>
      <w:r w:rsidRPr="00090DA6">
        <w:rPr>
          <w:lang w:val="fr-FR"/>
        </w:rPr>
        <w:t>Consulté 7 mai 2025, à l’adresse https://www.offplay.pro/over-ons/</w:t>
      </w:r>
    </w:p>
    <w:p w14:paraId="2BF952EF" w14:textId="77777777" w:rsidR="00090DA6" w:rsidRPr="00090DA6" w:rsidRDefault="00090DA6" w:rsidP="00090DA6">
      <w:pPr>
        <w:pStyle w:val="Bibliographie1"/>
        <w:rPr>
          <w:lang w:val="en-US"/>
        </w:rPr>
      </w:pPr>
      <w:r w:rsidRPr="00090DA6">
        <w:rPr>
          <w:lang w:val="en-US"/>
        </w:rPr>
        <w:t xml:space="preserve">Ray, C., Lindop, J., &amp; Gibson, S. (1982). </w:t>
      </w:r>
      <w:r w:rsidRPr="00090DA6">
        <w:rPr>
          <w:i/>
          <w:iCs/>
          <w:lang w:val="en-US"/>
        </w:rPr>
        <w:t>The concept of coping</w:t>
      </w:r>
      <w:r w:rsidRPr="00090DA6">
        <w:rPr>
          <w:lang w:val="en-US"/>
        </w:rPr>
        <w:t>.</w:t>
      </w:r>
    </w:p>
    <w:p w14:paraId="16EF6DD9" w14:textId="77777777" w:rsidR="00090DA6" w:rsidRPr="00090DA6" w:rsidRDefault="00090DA6" w:rsidP="00090DA6">
      <w:pPr>
        <w:pStyle w:val="Bibliographie1"/>
        <w:rPr>
          <w:lang w:val="en-US"/>
        </w:rPr>
      </w:pPr>
      <w:r w:rsidRPr="00090DA6">
        <w:rPr>
          <w:i/>
          <w:iCs/>
          <w:lang w:val="en-US"/>
        </w:rPr>
        <w:t>Regulations on the Status and Transfer of Players June 2024.pdf</w:t>
      </w:r>
      <w:r w:rsidRPr="00090DA6">
        <w:rPr>
          <w:lang w:val="en-US"/>
        </w:rPr>
        <w:t>. (s. d.).</w:t>
      </w:r>
    </w:p>
    <w:p w14:paraId="7A55DB32" w14:textId="77777777" w:rsidR="00090DA6" w:rsidRPr="00090DA6" w:rsidRDefault="00090DA6" w:rsidP="00090DA6">
      <w:pPr>
        <w:pStyle w:val="Bibliographie1"/>
        <w:rPr>
          <w:lang w:val="en-US"/>
        </w:rPr>
      </w:pPr>
      <w:r w:rsidRPr="00090DA6">
        <w:rPr>
          <w:lang w:val="en-US"/>
        </w:rPr>
        <w:t xml:space="preserve">Rongen, F., McKenna, J., Cobley, S., &amp; Till, K. (2021). Do youth soccer academies provide developmental experiences that prepare players for life beyond soccer? A retrospective account in the United Kingdom. </w:t>
      </w:r>
      <w:r w:rsidRPr="00090DA6">
        <w:rPr>
          <w:i/>
          <w:iCs/>
          <w:lang w:val="en-US"/>
        </w:rPr>
        <w:t>Sport, Exercise, and Performance Psychology</w:t>
      </w:r>
      <w:r w:rsidRPr="00090DA6">
        <w:rPr>
          <w:lang w:val="en-US"/>
        </w:rPr>
        <w:t xml:space="preserve">, </w:t>
      </w:r>
      <w:r w:rsidRPr="00090DA6">
        <w:rPr>
          <w:i/>
          <w:iCs/>
          <w:lang w:val="en-US"/>
        </w:rPr>
        <w:t>10</w:t>
      </w:r>
      <w:r w:rsidRPr="00090DA6">
        <w:rPr>
          <w:lang w:val="en-US"/>
        </w:rPr>
        <w:t>(3), 359</w:t>
      </w:r>
      <w:r w:rsidRPr="00090DA6">
        <w:rPr>
          <w:rFonts w:ascii="Cambria Math" w:hAnsi="Cambria Math" w:cs="Cambria Math"/>
          <w:lang w:val="en-US"/>
        </w:rPr>
        <w:t>‑</w:t>
      </w:r>
      <w:r w:rsidRPr="00090DA6">
        <w:rPr>
          <w:lang w:val="en-US"/>
        </w:rPr>
        <w:t>380. https://doi.org/10.1037/spy0000259</w:t>
      </w:r>
    </w:p>
    <w:p w14:paraId="4AC7044D" w14:textId="77777777" w:rsidR="00090DA6" w:rsidRPr="00090DA6" w:rsidRDefault="00090DA6" w:rsidP="00090DA6">
      <w:pPr>
        <w:pStyle w:val="Bibliographie1"/>
        <w:rPr>
          <w:lang w:val="fr-FR"/>
        </w:rPr>
      </w:pPr>
      <w:r w:rsidRPr="00090DA6">
        <w:rPr>
          <w:lang w:val="en-US"/>
        </w:rPr>
        <w:t xml:space="preserve">Schlossberg, N. K. (1981). A Model for Analyzing Human Adaptation to Transition. </w:t>
      </w:r>
      <w:r w:rsidRPr="00090DA6">
        <w:rPr>
          <w:i/>
          <w:iCs/>
          <w:lang w:val="fr-FR"/>
        </w:rPr>
        <w:t>The Counseling Psychologist</w:t>
      </w:r>
      <w:r w:rsidRPr="00090DA6">
        <w:rPr>
          <w:lang w:val="fr-FR"/>
        </w:rPr>
        <w:t xml:space="preserve">, </w:t>
      </w:r>
      <w:r w:rsidRPr="00090DA6">
        <w:rPr>
          <w:i/>
          <w:iCs/>
          <w:lang w:val="fr-FR"/>
        </w:rPr>
        <w:t>9</w:t>
      </w:r>
      <w:r w:rsidRPr="00090DA6">
        <w:rPr>
          <w:lang w:val="fr-FR"/>
        </w:rPr>
        <w:t>(2), 2</w:t>
      </w:r>
      <w:r w:rsidRPr="00090DA6">
        <w:rPr>
          <w:rFonts w:ascii="Cambria Math" w:hAnsi="Cambria Math" w:cs="Cambria Math"/>
          <w:lang w:val="fr-FR"/>
        </w:rPr>
        <w:t>‑</w:t>
      </w:r>
      <w:r w:rsidRPr="00090DA6">
        <w:rPr>
          <w:lang w:val="fr-FR"/>
        </w:rPr>
        <w:t>18. https://doi.org/10.1177/001100008100900202</w:t>
      </w:r>
    </w:p>
    <w:p w14:paraId="4FFCD078" w14:textId="77777777" w:rsidR="00090DA6" w:rsidRPr="00090DA6" w:rsidRDefault="00090DA6" w:rsidP="00090DA6">
      <w:pPr>
        <w:pStyle w:val="Bibliographie1"/>
        <w:rPr>
          <w:lang w:val="fr-FR"/>
        </w:rPr>
      </w:pPr>
      <w:r w:rsidRPr="00090DA6">
        <w:rPr>
          <w:i/>
          <w:iCs/>
          <w:lang w:val="fr-FR"/>
        </w:rPr>
        <w:t>Sport étude foot</w:t>
      </w:r>
      <w:r w:rsidRPr="00090DA6">
        <w:rPr>
          <w:lang w:val="fr-FR"/>
        </w:rPr>
        <w:t>. (s. d.). Institut Redouté-Peiffer. Consulté 6 mai 2025, à l’adresse https://cms-edu.cocof.lan/sport-etude-foot</w:t>
      </w:r>
    </w:p>
    <w:p w14:paraId="30D664E9" w14:textId="77777777" w:rsidR="00090DA6" w:rsidRPr="00090DA6" w:rsidRDefault="00090DA6" w:rsidP="00090DA6">
      <w:pPr>
        <w:pStyle w:val="Bibliographie1"/>
        <w:rPr>
          <w:lang w:val="en-US"/>
        </w:rPr>
      </w:pPr>
      <w:r w:rsidRPr="00090DA6">
        <w:rPr>
          <w:lang w:val="en-US"/>
        </w:rPr>
        <w:t xml:space="preserve">Storlie, C. A., Budyka, J., Ellenson, A. A., Malkani, A., &amp; Revels, D. (2024). First Generation College Student Transitions : Informing Counseling Practices for Emerging Adults. </w:t>
      </w:r>
      <w:r w:rsidRPr="00090DA6">
        <w:rPr>
          <w:i/>
          <w:iCs/>
          <w:lang w:val="en-US"/>
        </w:rPr>
        <w:t>Adultspan Journal</w:t>
      </w:r>
      <w:r w:rsidRPr="00090DA6">
        <w:rPr>
          <w:lang w:val="en-US"/>
        </w:rPr>
        <w:t xml:space="preserve">, </w:t>
      </w:r>
      <w:r w:rsidRPr="00090DA6">
        <w:rPr>
          <w:i/>
          <w:iCs/>
          <w:lang w:val="en-US"/>
        </w:rPr>
        <w:t>23</w:t>
      </w:r>
      <w:r w:rsidRPr="00090DA6">
        <w:rPr>
          <w:lang w:val="en-US"/>
        </w:rPr>
        <w:t>(1). https://doi.org/10.33470/2161-0029.1154</w:t>
      </w:r>
    </w:p>
    <w:p w14:paraId="2BEA05E7" w14:textId="77777777" w:rsidR="00090DA6" w:rsidRPr="00090DA6" w:rsidRDefault="00090DA6" w:rsidP="00090DA6">
      <w:pPr>
        <w:pStyle w:val="Bibliographie1"/>
        <w:rPr>
          <w:lang w:val="en-US"/>
        </w:rPr>
      </w:pPr>
      <w:r w:rsidRPr="00090DA6">
        <w:rPr>
          <w:i/>
          <w:iCs/>
          <w:lang w:val="en-US"/>
        </w:rPr>
        <w:t>Strategisch Jeugdplan Play to Grow.pdf</w:t>
      </w:r>
      <w:r w:rsidRPr="00090DA6">
        <w:rPr>
          <w:lang w:val="en-US"/>
        </w:rPr>
        <w:t>. (s. d.).</w:t>
      </w:r>
    </w:p>
    <w:p w14:paraId="4BF13ECB" w14:textId="77777777" w:rsidR="00090DA6" w:rsidRPr="00090DA6" w:rsidRDefault="00090DA6" w:rsidP="00090DA6">
      <w:pPr>
        <w:pStyle w:val="Bibliographie1"/>
        <w:rPr>
          <w:lang w:val="en-US"/>
        </w:rPr>
      </w:pPr>
      <w:r w:rsidRPr="00090DA6">
        <w:rPr>
          <w:lang w:val="en-US"/>
        </w:rPr>
        <w:lastRenderedPageBreak/>
        <w:t xml:space="preserve">Wilkinson, R. (2021). Counselling in football : Who is caring for the players that don’t make the cut? </w:t>
      </w:r>
      <w:r w:rsidRPr="00090DA6">
        <w:rPr>
          <w:i/>
          <w:iCs/>
          <w:lang w:val="en-US"/>
        </w:rPr>
        <w:t>Counselling and Psychotherapy Research</w:t>
      </w:r>
      <w:r w:rsidRPr="00090DA6">
        <w:rPr>
          <w:lang w:val="en-US"/>
        </w:rPr>
        <w:t xml:space="preserve">, </w:t>
      </w:r>
      <w:r w:rsidRPr="00090DA6">
        <w:rPr>
          <w:i/>
          <w:iCs/>
          <w:lang w:val="en-US"/>
        </w:rPr>
        <w:t>21</w:t>
      </w:r>
      <w:r w:rsidRPr="00090DA6">
        <w:rPr>
          <w:lang w:val="en-US"/>
        </w:rPr>
        <w:t>(4), 846</w:t>
      </w:r>
      <w:r w:rsidRPr="00090DA6">
        <w:rPr>
          <w:rFonts w:ascii="Cambria Math" w:hAnsi="Cambria Math" w:cs="Cambria Math"/>
          <w:lang w:val="en-US"/>
        </w:rPr>
        <w:t>‑</w:t>
      </w:r>
      <w:r w:rsidRPr="00090DA6">
        <w:rPr>
          <w:lang w:val="en-US"/>
        </w:rPr>
        <w:t>851. https://doi.org/10.1002/capr.12422</w:t>
      </w:r>
    </w:p>
    <w:p w14:paraId="0102BD5A" w14:textId="77777777" w:rsidR="00090DA6" w:rsidRPr="00090DA6" w:rsidRDefault="00090DA6" w:rsidP="00090DA6">
      <w:pPr>
        <w:pStyle w:val="Bibliographie1"/>
        <w:rPr>
          <w:lang w:val="en-US"/>
        </w:rPr>
      </w:pPr>
      <w:r w:rsidRPr="00090DA6">
        <w:rPr>
          <w:lang w:val="en-US"/>
        </w:rPr>
        <w:t xml:space="preserve">Williams, G., &amp; MacNamara, Á. (2020). “I Didn’t Make It, but…” : Deselected Athletes’ Experiences of the Talent Development Pathway. </w:t>
      </w:r>
      <w:r w:rsidRPr="00090DA6">
        <w:rPr>
          <w:i/>
          <w:iCs/>
          <w:lang w:val="en-US"/>
        </w:rPr>
        <w:t>Frontiers in Sports and Active Living</w:t>
      </w:r>
      <w:r w:rsidRPr="00090DA6">
        <w:rPr>
          <w:lang w:val="en-US"/>
        </w:rPr>
        <w:t xml:space="preserve">, </w:t>
      </w:r>
      <w:r w:rsidRPr="00090DA6">
        <w:rPr>
          <w:i/>
          <w:iCs/>
          <w:lang w:val="en-US"/>
        </w:rPr>
        <w:t>2</w:t>
      </w:r>
      <w:r w:rsidRPr="00090DA6">
        <w:rPr>
          <w:lang w:val="en-US"/>
        </w:rPr>
        <w:t>, 24. https://doi.org/10.3389/fspor.2020.00024</w:t>
      </w:r>
    </w:p>
    <w:p w14:paraId="74A5A9F7" w14:textId="3182A560" w:rsidR="003E1B45" w:rsidRPr="003D7434" w:rsidRDefault="00044554" w:rsidP="003D7434">
      <w:pPr>
        <w:pStyle w:val="Sansinterligne"/>
        <w:rPr>
          <w:rFonts w:asciiTheme="majorHAnsi" w:hAnsiTheme="majorHAnsi" w:cs="Arial"/>
          <w:b/>
          <w:bCs/>
          <w:color w:val="003399" w:themeColor="accent2"/>
          <w:kern w:val="32"/>
          <w:sz w:val="28"/>
          <w:szCs w:val="32"/>
          <w:lang w:val="en-US"/>
        </w:rPr>
      </w:pPr>
      <w:r>
        <w:fldChar w:fldCharType="end"/>
      </w:r>
    </w:p>
    <w:sectPr w:rsidR="003E1B45" w:rsidRPr="003D7434" w:rsidSect="00B83870">
      <w:headerReference w:type="even" r:id="rId10"/>
      <w:headerReference w:type="default" r:id="rId11"/>
      <w:footerReference w:type="even" r:id="rId12"/>
      <w:footerReference w:type="default" r:id="rId13"/>
      <w:pgSz w:w="11899" w:h="16838" w:code="9"/>
      <w:pgMar w:top="1417" w:right="1417" w:bottom="1417" w:left="1417" w:header="510" w:footer="567" w:gutter="0"/>
      <w:pgNumType w:start="1"/>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4ACD9" w14:textId="77777777" w:rsidR="003E2422" w:rsidRDefault="003E2422">
      <w:r>
        <w:separator/>
      </w:r>
    </w:p>
    <w:p w14:paraId="1667F220" w14:textId="77777777" w:rsidR="003E2422" w:rsidRDefault="003E2422"/>
    <w:p w14:paraId="2CC081AE" w14:textId="77777777" w:rsidR="003E2422" w:rsidRDefault="003E2422"/>
  </w:endnote>
  <w:endnote w:type="continuationSeparator" w:id="0">
    <w:p w14:paraId="3D1CF06D" w14:textId="77777777" w:rsidR="003E2422" w:rsidRDefault="003E2422">
      <w:r>
        <w:continuationSeparator/>
      </w:r>
    </w:p>
    <w:p w14:paraId="1A405BB1" w14:textId="77777777" w:rsidR="003E2422" w:rsidRDefault="003E2422"/>
    <w:p w14:paraId="320A63D4" w14:textId="77777777" w:rsidR="003E2422" w:rsidRDefault="003E24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981228623"/>
      <w:docPartObj>
        <w:docPartGallery w:val="Page Numbers (Bottom of Page)"/>
        <w:docPartUnique/>
      </w:docPartObj>
    </w:sdtPr>
    <w:sdtContent>
      <w:p w14:paraId="3902CE05" w14:textId="7B360748" w:rsidR="005F7F11" w:rsidRDefault="005F7F11" w:rsidP="00760D59">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D970857" w14:textId="77777777" w:rsidR="008E64C4" w:rsidRDefault="008E64C4" w:rsidP="005F7F11">
    <w:pPr>
      <w:pStyle w:val="Pieddepage"/>
      <w:ind w:right="360" w:firstLine="360"/>
    </w:pPr>
  </w:p>
  <w:p w14:paraId="7627A647" w14:textId="77777777" w:rsidR="004D1486" w:rsidRDefault="004D1486"/>
  <w:p w14:paraId="09B7DBD3" w14:textId="77777777" w:rsidR="007009FF" w:rsidRDefault="007009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616356100"/>
      <w:docPartObj>
        <w:docPartGallery w:val="Page Numbers (Bottom of Page)"/>
        <w:docPartUnique/>
      </w:docPartObj>
    </w:sdtPr>
    <w:sdtContent>
      <w:p w14:paraId="3BE73DD5" w14:textId="3BB9F0B2" w:rsidR="005F7F11" w:rsidRDefault="005F7F11" w:rsidP="00760D59">
        <w:pPr>
          <w:pStyle w:val="Pieddepage"/>
          <w:framePr w:wrap="none" w:vAnchor="text" w:hAnchor="margin" w:xAlign="outside"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14</w:t>
        </w:r>
        <w:r>
          <w:rPr>
            <w:rStyle w:val="Numrodepage"/>
          </w:rPr>
          <w:fldChar w:fldCharType="end"/>
        </w:r>
      </w:p>
    </w:sdtContent>
  </w:sdt>
  <w:p w14:paraId="5A2E43AE" w14:textId="77777777" w:rsidR="005F7F11" w:rsidRDefault="005F7F11" w:rsidP="005F7F11">
    <w:pPr>
      <w:pStyle w:val="Pieddepage"/>
      <w:ind w:right="360" w:firstLine="360"/>
    </w:pPr>
  </w:p>
  <w:p w14:paraId="0B61CBE4" w14:textId="77777777" w:rsidR="007009FF" w:rsidRDefault="007009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6F6E2" w14:textId="77777777" w:rsidR="003E2422" w:rsidRDefault="003E2422">
      <w:r>
        <w:separator/>
      </w:r>
    </w:p>
    <w:p w14:paraId="06EA2C59" w14:textId="77777777" w:rsidR="003E2422" w:rsidRDefault="003E2422"/>
    <w:p w14:paraId="60B4098D" w14:textId="77777777" w:rsidR="003E2422" w:rsidRDefault="003E2422"/>
  </w:footnote>
  <w:footnote w:type="continuationSeparator" w:id="0">
    <w:p w14:paraId="15A89DF0" w14:textId="77777777" w:rsidR="003E2422" w:rsidRDefault="003E2422">
      <w:r>
        <w:continuationSeparator/>
      </w:r>
    </w:p>
    <w:p w14:paraId="00BFBADC" w14:textId="77777777" w:rsidR="003E2422" w:rsidRDefault="003E2422"/>
    <w:p w14:paraId="56704603" w14:textId="77777777" w:rsidR="003E2422" w:rsidRDefault="003E24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5DBB" w14:textId="77777777" w:rsidR="008E64C4" w:rsidRDefault="008E64C4"/>
  <w:p w14:paraId="58A8A254" w14:textId="77777777" w:rsidR="004D1486" w:rsidRDefault="004D1486"/>
  <w:p w14:paraId="0B0C2C0F" w14:textId="77777777" w:rsidR="007009FF" w:rsidRDefault="007009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style"/>
      <w:tblpPr w:vertAnchor="page" w:horzAnchor="page" w:tblpX="1022" w:tblpY="1135"/>
      <w:tblOverlap w:val="never"/>
      <w:tblW w:w="9694" w:type="dxa"/>
      <w:tblLayout w:type="fixed"/>
      <w:tblLook w:val="0600" w:firstRow="0" w:lastRow="0" w:firstColumn="0" w:lastColumn="0" w:noHBand="1" w:noVBand="1"/>
    </w:tblPr>
    <w:tblGrid>
      <w:gridCol w:w="6311"/>
      <w:gridCol w:w="3383"/>
    </w:tblGrid>
    <w:tr w:rsidR="000C5C50" w14:paraId="2FA5689D" w14:textId="77777777" w:rsidTr="0066445E">
      <w:trPr>
        <w:cantSplit/>
        <w:trHeight w:hRule="exact" w:val="1349"/>
      </w:trPr>
      <w:tc>
        <w:tcPr>
          <w:tcW w:w="6311" w:type="dxa"/>
        </w:tcPr>
        <w:p w14:paraId="34EDABBD" w14:textId="03AB8AE8" w:rsidR="000C5C50" w:rsidRPr="00DE7D5F" w:rsidRDefault="0066445E" w:rsidP="000C5C50">
          <w:pPr>
            <w:pStyle w:val="Logo"/>
          </w:pPr>
          <w:r>
            <w:rPr>
              <w:noProof/>
              <w:lang w:eastAsia="nl-BE"/>
            </w:rPr>
            <w:drawing>
              <wp:inline distT="0" distB="0" distL="0" distR="0" wp14:anchorId="66FC85E7" wp14:editId="00A9C9CC">
                <wp:extent cx="2042280" cy="718920"/>
                <wp:effectExtent l="0" t="0" r="0" b="5080"/>
                <wp:docPr id="418523080" name="Afbeelding 41852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png"/>
                        <pic:cNvPicPr/>
                      </pic:nvPicPr>
                      <pic:blipFill>
                        <a:blip r:embed="rId1"/>
                        <a:stretch>
                          <a:fillRect/>
                        </a:stretch>
                      </pic:blipFill>
                      <pic:spPr>
                        <a:xfrm>
                          <a:off x="0" y="0"/>
                          <a:ext cx="2042280" cy="718920"/>
                        </a:xfrm>
                        <a:prstGeom prst="rect">
                          <a:avLst/>
                        </a:prstGeom>
                      </pic:spPr>
                    </pic:pic>
                  </a:graphicData>
                </a:graphic>
              </wp:inline>
            </w:drawing>
          </w:r>
        </w:p>
      </w:tc>
      <w:tc>
        <w:tcPr>
          <w:tcW w:w="3383" w:type="dxa"/>
          <w:vAlign w:val="center"/>
        </w:tcPr>
        <w:p w14:paraId="1CE24608" w14:textId="77777777" w:rsidR="000C5C50" w:rsidRPr="00DE7D5F" w:rsidRDefault="000C5C50" w:rsidP="000C5C50">
          <w:pPr>
            <w:pStyle w:val="Vakgroepnaam"/>
          </w:pPr>
        </w:p>
      </w:tc>
    </w:tr>
  </w:tbl>
  <w:p w14:paraId="77AB225A" w14:textId="20445462" w:rsidR="000C5C50" w:rsidRDefault="000C5C50" w:rsidP="000C5C50">
    <w:pPr>
      <w:pStyle w:val="En-tte"/>
    </w:pPr>
    <w:r>
      <w:rPr>
        <w:noProof/>
        <w:lang w:eastAsia="nl-BE"/>
      </w:rPr>
      <mc:AlternateContent>
        <mc:Choice Requires="wps">
          <w:drawing>
            <wp:anchor distT="0" distB="0" distL="114300" distR="114300" simplePos="0" relativeHeight="251659264" behindDoc="0" locked="1" layoutInCell="1" allowOverlap="1" wp14:anchorId="56D8C046" wp14:editId="679BB585">
              <wp:simplePos x="0" y="0"/>
              <wp:positionH relativeFrom="page">
                <wp:posOffset>6840855</wp:posOffset>
              </wp:positionH>
              <wp:positionV relativeFrom="page">
                <wp:posOffset>720090</wp:posOffset>
              </wp:positionV>
              <wp:extent cx="359280" cy="996480"/>
              <wp:effectExtent l="19050" t="0" r="22225" b="51435"/>
              <wp:wrapNone/>
              <wp:docPr id="17" name="Rechthoekige driehoek 17"/>
              <wp:cNvGraphicFramePr/>
              <a:graphic xmlns:a="http://schemas.openxmlformats.org/drawingml/2006/main">
                <a:graphicData uri="http://schemas.microsoft.com/office/word/2010/wordprocessingShape">
                  <wps:wsp>
                    <wps:cNvSpPr/>
                    <wps:spPr>
                      <a:xfrm flipH="1" flipV="1">
                        <a:off x="0" y="0"/>
                        <a:ext cx="359280" cy="996480"/>
                      </a:xfrm>
                      <a:prstGeom prst="rtTriangle">
                        <a:avLst/>
                      </a:prstGeom>
                      <a:solidFill>
                        <a:schemeClr val="accent1"/>
                      </a:solidFill>
                      <a:ln w="12700" cap="flat" cmpd="sng" algn="ctr">
                        <a:solidFill>
                          <a:schemeClr val="accent1"/>
                        </a:solidFill>
                        <a:prstDash val="solid"/>
                        <a:miter lim="800000"/>
                      </a:ln>
                      <a:effectLst/>
                    </wps:spPr>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24DDF" id="_x0000_t6" coordsize="21600,21600" o:spt="6" path="m,l,21600r21600,xe">
              <v:stroke joinstyle="miter"/>
              <v:path gradientshapeok="t" o:connecttype="custom" o:connectlocs="0,0;0,10800;0,21600;10800,21600;21600,21600;10800,10800" textboxrect="1800,12600,12600,19800"/>
            </v:shapetype>
            <v:shape id="Rechthoekige driehoek 17" o:spid="_x0000_s1026" type="#_x0000_t6" style="position:absolute;margin-left:538.65pt;margin-top:56.7pt;width:28.3pt;height:78.45pt;flip:x 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" fillcolor="#f60 [3204]" strokecolor="#f60 [3204]" strokeweight="1pt">
              <v:textbox inset="2mm,2mm,2mm,2mm"/>
              <w10:wrap anchorx="page" anchory="page"/>
              <w10:anchorlock/>
            </v:shape>
          </w:pict>
        </mc:Fallback>
      </mc:AlternateContent>
    </w:r>
  </w:p>
  <w:p w14:paraId="09F392E4" w14:textId="77777777" w:rsidR="007009FF" w:rsidRDefault="007009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1318"/>
    <w:multiLevelType w:val="multilevel"/>
    <w:tmpl w:val="7C100C5E"/>
    <w:lvl w:ilvl="0">
      <w:start w:val="5"/>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69127EF"/>
    <w:multiLevelType w:val="multilevel"/>
    <w:tmpl w:val="6F4054D2"/>
    <w:name w:val="Headings2"/>
    <w:numStyleLink w:val="Headings"/>
  </w:abstractNum>
  <w:abstractNum w:abstractNumId="2" w15:restartNumberingAfterBreak="0">
    <w:nsid w:val="08555B05"/>
    <w:multiLevelType w:val="multilevel"/>
    <w:tmpl w:val="166EF9B2"/>
    <w:lvl w:ilvl="0">
      <w:start w:val="3"/>
      <w:numFmt w:val="decimal"/>
      <w:lvlText w:val="%1"/>
      <w:lvlJc w:val="left"/>
      <w:pPr>
        <w:ind w:left="820" w:hanging="820"/>
      </w:pPr>
      <w:rPr>
        <w:rFonts w:hint="default"/>
      </w:rPr>
    </w:lvl>
    <w:lvl w:ilvl="1">
      <w:start w:val="2"/>
      <w:numFmt w:val="decimal"/>
      <w:lvlText w:val="%1.%2"/>
      <w:lvlJc w:val="left"/>
      <w:pPr>
        <w:ind w:left="1068" w:hanging="820"/>
      </w:pPr>
      <w:rPr>
        <w:rFonts w:hint="default"/>
      </w:rPr>
    </w:lvl>
    <w:lvl w:ilvl="2">
      <w:start w:val="2"/>
      <w:numFmt w:val="decimal"/>
      <w:lvlText w:val="%1.%2.%3"/>
      <w:lvlJc w:val="left"/>
      <w:pPr>
        <w:ind w:left="1576" w:hanging="1080"/>
      </w:pPr>
      <w:rPr>
        <w:rFonts w:hint="default"/>
      </w:rPr>
    </w:lvl>
    <w:lvl w:ilvl="3">
      <w:start w:val="1"/>
      <w:numFmt w:val="decimal"/>
      <w:lvlText w:val="%1.%2.%3.%4"/>
      <w:lvlJc w:val="left"/>
      <w:pPr>
        <w:ind w:left="2184" w:hanging="1440"/>
      </w:pPr>
      <w:rPr>
        <w:rFonts w:hint="default"/>
      </w:rPr>
    </w:lvl>
    <w:lvl w:ilvl="4">
      <w:start w:val="1"/>
      <w:numFmt w:val="decimal"/>
      <w:lvlText w:val="%1.%2.%3.%4.%5"/>
      <w:lvlJc w:val="left"/>
      <w:pPr>
        <w:ind w:left="2792" w:hanging="1800"/>
      </w:pPr>
      <w:rPr>
        <w:rFonts w:hint="default"/>
      </w:rPr>
    </w:lvl>
    <w:lvl w:ilvl="5">
      <w:start w:val="1"/>
      <w:numFmt w:val="decimal"/>
      <w:lvlText w:val="%1.%2.%3.%4.%5.%6"/>
      <w:lvlJc w:val="left"/>
      <w:pPr>
        <w:ind w:left="3400" w:hanging="2160"/>
      </w:pPr>
      <w:rPr>
        <w:rFonts w:hint="default"/>
      </w:rPr>
    </w:lvl>
    <w:lvl w:ilvl="6">
      <w:start w:val="1"/>
      <w:numFmt w:val="decimal"/>
      <w:lvlText w:val="%1.%2.%3.%4.%5.%6.%7"/>
      <w:lvlJc w:val="left"/>
      <w:pPr>
        <w:ind w:left="4008" w:hanging="2520"/>
      </w:pPr>
      <w:rPr>
        <w:rFonts w:hint="default"/>
      </w:rPr>
    </w:lvl>
    <w:lvl w:ilvl="7">
      <w:start w:val="1"/>
      <w:numFmt w:val="decimal"/>
      <w:lvlText w:val="%1.%2.%3.%4.%5.%6.%7.%8"/>
      <w:lvlJc w:val="left"/>
      <w:pPr>
        <w:ind w:left="4616" w:hanging="2880"/>
      </w:pPr>
      <w:rPr>
        <w:rFonts w:hint="default"/>
      </w:rPr>
    </w:lvl>
    <w:lvl w:ilvl="8">
      <w:start w:val="1"/>
      <w:numFmt w:val="decimal"/>
      <w:lvlText w:val="%1.%2.%3.%4.%5.%6.%7.%8.%9"/>
      <w:lvlJc w:val="left"/>
      <w:pPr>
        <w:ind w:left="5584" w:hanging="3600"/>
      </w:pPr>
      <w:rPr>
        <w:rFonts w:hint="default"/>
      </w:rPr>
    </w:lvl>
  </w:abstractNum>
  <w:abstractNum w:abstractNumId="3" w15:restartNumberingAfterBreak="0">
    <w:nsid w:val="08BB0E47"/>
    <w:multiLevelType w:val="multilevel"/>
    <w:tmpl w:val="DDDE50EE"/>
    <w:lvl w:ilvl="0">
      <w:start w:val="3"/>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15:restartNumberingAfterBreak="0">
    <w:nsid w:val="0AFB5EBD"/>
    <w:multiLevelType w:val="multilevel"/>
    <w:tmpl w:val="7988EE76"/>
    <w:name w:val="NSPYRE opsomming2"/>
    <w:numStyleLink w:val="Bulletedlist"/>
  </w:abstractNum>
  <w:abstractNum w:abstractNumId="5" w15:restartNumberingAfterBreak="0">
    <w:nsid w:val="0EEF10F8"/>
    <w:multiLevelType w:val="multilevel"/>
    <w:tmpl w:val="6F4054D2"/>
    <w:name w:val="VUB headings"/>
    <w:styleLink w:val="Headings"/>
    <w:lvl w:ilvl="0">
      <w:start w:val="1"/>
      <w:numFmt w:val="decimal"/>
      <w:pStyle w:val="Titre1"/>
      <w:lvlText w:val="%1"/>
      <w:lvlJc w:val="left"/>
      <w:pPr>
        <w:ind w:left="737" w:hanging="737"/>
      </w:pPr>
      <w:rPr>
        <w:rFonts w:hint="default"/>
        <w:color w:val="auto"/>
      </w:rPr>
    </w:lvl>
    <w:lvl w:ilvl="1">
      <w:start w:val="1"/>
      <w:numFmt w:val="decimal"/>
      <w:pStyle w:val="Titre2"/>
      <w:lvlText w:val="%1.%2"/>
      <w:lvlJc w:val="left"/>
      <w:pPr>
        <w:ind w:left="737" w:hanging="737"/>
      </w:pPr>
      <w:rPr>
        <w:rFonts w:hint="default"/>
        <w:color w:val="auto"/>
      </w:rPr>
    </w:lvl>
    <w:lvl w:ilvl="2">
      <w:start w:val="1"/>
      <w:numFmt w:val="decimal"/>
      <w:pStyle w:val="Titre3"/>
      <w:lvlText w:val="%1.%2.%3"/>
      <w:lvlJc w:val="left"/>
      <w:pPr>
        <w:ind w:left="737" w:hanging="737"/>
      </w:pPr>
      <w:rPr>
        <w:rFonts w:hint="default"/>
        <w:color w:val="auto"/>
      </w:rPr>
    </w:lvl>
    <w:lvl w:ilvl="3">
      <w:start w:val="1"/>
      <w:numFmt w:val="decimal"/>
      <w:pStyle w:val="Titre4"/>
      <w:lvlText w:val="%1.%2.%3.%4"/>
      <w:lvlJc w:val="left"/>
      <w:pPr>
        <w:ind w:left="737" w:hanging="737"/>
      </w:pPr>
      <w:rPr>
        <w:rFonts w:hint="default"/>
      </w:rPr>
    </w:lvl>
    <w:lvl w:ilvl="4">
      <w:start w:val="1"/>
      <w:numFmt w:val="decimal"/>
      <w:pStyle w:val="Titre5"/>
      <w:lvlText w:val="%1.%2.%3.%4.%5"/>
      <w:lvlJc w:val="left"/>
      <w:pPr>
        <w:ind w:left="737" w:hanging="737"/>
      </w:pPr>
      <w:rPr>
        <w:rFonts w:hint="default"/>
      </w:rPr>
    </w:lvl>
    <w:lvl w:ilvl="5">
      <w:start w:val="1"/>
      <w:numFmt w:val="none"/>
      <w:lvlText w:val=""/>
      <w:lvlJc w:val="left"/>
      <w:pPr>
        <w:ind w:left="737" w:hanging="737"/>
      </w:pPr>
      <w:rPr>
        <w:rFonts w:hint="default"/>
      </w:rPr>
    </w:lvl>
    <w:lvl w:ilvl="6">
      <w:start w:val="1"/>
      <w:numFmt w:val="upperLetter"/>
      <w:lvlRestart w:val="0"/>
      <w:pStyle w:val="Titre7"/>
      <w:suff w:val="space"/>
      <w:lvlText w:val="Appendix %7 -"/>
      <w:lvlJc w:val="left"/>
      <w:pPr>
        <w:ind w:left="0" w:firstLine="0"/>
      </w:pPr>
      <w:rPr>
        <w:rFonts w:hint="default"/>
      </w:rPr>
    </w:lvl>
    <w:lvl w:ilvl="7">
      <w:start w:val="1"/>
      <w:numFmt w:val="decimal"/>
      <w:pStyle w:val="Titre8"/>
      <w:lvlText w:val="%7.%8"/>
      <w:lvlJc w:val="left"/>
      <w:pPr>
        <w:ind w:left="737" w:hanging="737"/>
      </w:pPr>
      <w:rPr>
        <w:rFonts w:hint="default"/>
      </w:rPr>
    </w:lvl>
    <w:lvl w:ilvl="8">
      <w:start w:val="1"/>
      <w:numFmt w:val="decimal"/>
      <w:pStyle w:val="Titre9"/>
      <w:lvlText w:val="%7.%8.%9"/>
      <w:lvlJc w:val="left"/>
      <w:pPr>
        <w:ind w:left="737" w:hanging="737"/>
      </w:pPr>
      <w:rPr>
        <w:rFonts w:hint="default"/>
      </w:rPr>
    </w:lvl>
  </w:abstractNum>
  <w:abstractNum w:abstractNumId="6" w15:restartNumberingAfterBreak="0">
    <w:nsid w:val="0F0574AE"/>
    <w:multiLevelType w:val="hybridMultilevel"/>
    <w:tmpl w:val="54303BD4"/>
    <w:lvl w:ilvl="0" w:tplc="8690C5FE">
      <w:start w:val="2"/>
      <w:numFmt w:val="bullet"/>
      <w:lvlText w:val="-"/>
      <w:lvlJc w:val="left"/>
      <w:pPr>
        <w:ind w:left="720" w:hanging="360"/>
      </w:pPr>
      <w:rPr>
        <w:rFonts w:ascii="Verdana" w:eastAsia="Verdana" w:hAnsi="Verdana"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264D8F"/>
    <w:multiLevelType w:val="multilevel"/>
    <w:tmpl w:val="DE86569E"/>
    <w:name w:val="OP genummerde lijst3"/>
    <w:numStyleLink w:val="Numberedlist"/>
  </w:abstractNum>
  <w:abstractNum w:abstractNumId="8" w15:restartNumberingAfterBreak="0">
    <w:nsid w:val="0F88184A"/>
    <w:multiLevelType w:val="hybridMultilevel"/>
    <w:tmpl w:val="1C3A2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8D50CE"/>
    <w:multiLevelType w:val="multilevel"/>
    <w:tmpl w:val="7988EE76"/>
    <w:name w:val="OP opsomming2"/>
    <w:numStyleLink w:val="Bulletedlist"/>
  </w:abstractNum>
  <w:abstractNum w:abstractNumId="10" w15:restartNumberingAfterBreak="0">
    <w:nsid w:val="11592F74"/>
    <w:multiLevelType w:val="multilevel"/>
    <w:tmpl w:val="7C809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CF29BA"/>
    <w:multiLevelType w:val="hybridMultilevel"/>
    <w:tmpl w:val="389AC7DE"/>
    <w:lvl w:ilvl="0" w:tplc="040C0001">
      <w:start w:val="1"/>
      <w:numFmt w:val="bullet"/>
      <w:lvlText w:val=""/>
      <w:lvlJc w:val="left"/>
      <w:pPr>
        <w:ind w:left="720" w:hanging="360"/>
      </w:pPr>
      <w:rPr>
        <w:rFonts w:ascii="Symbol" w:hAnsi="Symbo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546616C"/>
    <w:multiLevelType w:val="hybridMultilevel"/>
    <w:tmpl w:val="5896DA20"/>
    <w:lvl w:ilvl="0" w:tplc="040C0001">
      <w:start w:val="1"/>
      <w:numFmt w:val="bullet"/>
      <w:lvlText w:val=""/>
      <w:lvlJc w:val="left"/>
      <w:pPr>
        <w:ind w:left="1216" w:hanging="360"/>
      </w:pPr>
      <w:rPr>
        <w:rFonts w:ascii="Symbol" w:hAnsi="Symbol" w:hint="default"/>
      </w:rPr>
    </w:lvl>
    <w:lvl w:ilvl="1" w:tplc="040C0003" w:tentative="1">
      <w:start w:val="1"/>
      <w:numFmt w:val="bullet"/>
      <w:lvlText w:val="o"/>
      <w:lvlJc w:val="left"/>
      <w:pPr>
        <w:ind w:left="1936" w:hanging="360"/>
      </w:pPr>
      <w:rPr>
        <w:rFonts w:ascii="Courier New" w:hAnsi="Courier New" w:cs="Courier New" w:hint="default"/>
      </w:rPr>
    </w:lvl>
    <w:lvl w:ilvl="2" w:tplc="040C0005" w:tentative="1">
      <w:start w:val="1"/>
      <w:numFmt w:val="bullet"/>
      <w:lvlText w:val=""/>
      <w:lvlJc w:val="left"/>
      <w:pPr>
        <w:ind w:left="2656" w:hanging="360"/>
      </w:pPr>
      <w:rPr>
        <w:rFonts w:ascii="Wingdings" w:hAnsi="Wingdings" w:hint="default"/>
      </w:rPr>
    </w:lvl>
    <w:lvl w:ilvl="3" w:tplc="040C0001" w:tentative="1">
      <w:start w:val="1"/>
      <w:numFmt w:val="bullet"/>
      <w:lvlText w:val=""/>
      <w:lvlJc w:val="left"/>
      <w:pPr>
        <w:ind w:left="3376" w:hanging="360"/>
      </w:pPr>
      <w:rPr>
        <w:rFonts w:ascii="Symbol" w:hAnsi="Symbol" w:hint="default"/>
      </w:rPr>
    </w:lvl>
    <w:lvl w:ilvl="4" w:tplc="040C0003" w:tentative="1">
      <w:start w:val="1"/>
      <w:numFmt w:val="bullet"/>
      <w:lvlText w:val="o"/>
      <w:lvlJc w:val="left"/>
      <w:pPr>
        <w:ind w:left="4096" w:hanging="360"/>
      </w:pPr>
      <w:rPr>
        <w:rFonts w:ascii="Courier New" w:hAnsi="Courier New" w:cs="Courier New" w:hint="default"/>
      </w:rPr>
    </w:lvl>
    <w:lvl w:ilvl="5" w:tplc="040C0005" w:tentative="1">
      <w:start w:val="1"/>
      <w:numFmt w:val="bullet"/>
      <w:lvlText w:val=""/>
      <w:lvlJc w:val="left"/>
      <w:pPr>
        <w:ind w:left="4816" w:hanging="360"/>
      </w:pPr>
      <w:rPr>
        <w:rFonts w:ascii="Wingdings" w:hAnsi="Wingdings" w:hint="default"/>
      </w:rPr>
    </w:lvl>
    <w:lvl w:ilvl="6" w:tplc="040C0001" w:tentative="1">
      <w:start w:val="1"/>
      <w:numFmt w:val="bullet"/>
      <w:lvlText w:val=""/>
      <w:lvlJc w:val="left"/>
      <w:pPr>
        <w:ind w:left="5536" w:hanging="360"/>
      </w:pPr>
      <w:rPr>
        <w:rFonts w:ascii="Symbol" w:hAnsi="Symbol" w:hint="default"/>
      </w:rPr>
    </w:lvl>
    <w:lvl w:ilvl="7" w:tplc="040C0003" w:tentative="1">
      <w:start w:val="1"/>
      <w:numFmt w:val="bullet"/>
      <w:lvlText w:val="o"/>
      <w:lvlJc w:val="left"/>
      <w:pPr>
        <w:ind w:left="6256" w:hanging="360"/>
      </w:pPr>
      <w:rPr>
        <w:rFonts w:ascii="Courier New" w:hAnsi="Courier New" w:cs="Courier New" w:hint="default"/>
      </w:rPr>
    </w:lvl>
    <w:lvl w:ilvl="8" w:tplc="040C0005" w:tentative="1">
      <w:start w:val="1"/>
      <w:numFmt w:val="bullet"/>
      <w:lvlText w:val=""/>
      <w:lvlJc w:val="left"/>
      <w:pPr>
        <w:ind w:left="6976" w:hanging="360"/>
      </w:pPr>
      <w:rPr>
        <w:rFonts w:ascii="Wingdings" w:hAnsi="Wingdings" w:hint="default"/>
      </w:rPr>
    </w:lvl>
  </w:abstractNum>
  <w:abstractNum w:abstractNumId="13" w15:restartNumberingAfterBreak="0">
    <w:nsid w:val="15A21CC0"/>
    <w:multiLevelType w:val="hybridMultilevel"/>
    <w:tmpl w:val="DDF48F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F2639C"/>
    <w:multiLevelType w:val="hybridMultilevel"/>
    <w:tmpl w:val="36C45F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A9E55D3"/>
    <w:multiLevelType w:val="multilevel"/>
    <w:tmpl w:val="DE86569E"/>
    <w:name w:val="VUB nummering1"/>
    <w:numStyleLink w:val="Numberedlist"/>
  </w:abstractNum>
  <w:abstractNum w:abstractNumId="16" w15:restartNumberingAfterBreak="0">
    <w:nsid w:val="1BCA4966"/>
    <w:multiLevelType w:val="hybridMultilevel"/>
    <w:tmpl w:val="06B6F6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C5D4DD9"/>
    <w:multiLevelType w:val="hybridMultilevel"/>
    <w:tmpl w:val="780CF60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F181DF0"/>
    <w:multiLevelType w:val="multilevel"/>
    <w:tmpl w:val="E8242F9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9" w15:restartNumberingAfterBreak="0">
    <w:nsid w:val="2051033D"/>
    <w:multiLevelType w:val="multilevel"/>
    <w:tmpl w:val="DE86569E"/>
    <w:name w:val="VUB nummering22"/>
    <w:numStyleLink w:val="Numberedlist"/>
  </w:abstractNum>
  <w:abstractNum w:abstractNumId="20" w15:restartNumberingAfterBreak="0">
    <w:nsid w:val="27937BE1"/>
    <w:multiLevelType w:val="multilevel"/>
    <w:tmpl w:val="7988EE76"/>
    <w:name w:val="VUB nummering222"/>
    <w:numStyleLink w:val="Bulletedlist"/>
  </w:abstractNum>
  <w:abstractNum w:abstractNumId="21" w15:restartNumberingAfterBreak="0">
    <w:nsid w:val="2D085041"/>
    <w:multiLevelType w:val="hybridMultilevel"/>
    <w:tmpl w:val="1E76E076"/>
    <w:lvl w:ilvl="0" w:tplc="9B78C046">
      <w:start w:val="1"/>
      <w:numFmt w:val="bullet"/>
      <w:lvlText w:val="•"/>
      <w:lvlJc w:val="left"/>
      <w:pPr>
        <w:tabs>
          <w:tab w:val="num" w:pos="720"/>
        </w:tabs>
        <w:ind w:left="720" w:hanging="360"/>
      </w:pPr>
      <w:rPr>
        <w:rFonts w:ascii="Times New Roman" w:hAnsi="Times New Roman" w:hint="default"/>
      </w:rPr>
    </w:lvl>
    <w:lvl w:ilvl="1" w:tplc="E3BE6E22" w:tentative="1">
      <w:start w:val="1"/>
      <w:numFmt w:val="bullet"/>
      <w:lvlText w:val="•"/>
      <w:lvlJc w:val="left"/>
      <w:pPr>
        <w:tabs>
          <w:tab w:val="num" w:pos="1440"/>
        </w:tabs>
        <w:ind w:left="1440" w:hanging="360"/>
      </w:pPr>
      <w:rPr>
        <w:rFonts w:ascii="Times New Roman" w:hAnsi="Times New Roman" w:hint="default"/>
      </w:rPr>
    </w:lvl>
    <w:lvl w:ilvl="2" w:tplc="9C76D4D2" w:tentative="1">
      <w:start w:val="1"/>
      <w:numFmt w:val="bullet"/>
      <w:lvlText w:val="•"/>
      <w:lvlJc w:val="left"/>
      <w:pPr>
        <w:tabs>
          <w:tab w:val="num" w:pos="2160"/>
        </w:tabs>
        <w:ind w:left="2160" w:hanging="360"/>
      </w:pPr>
      <w:rPr>
        <w:rFonts w:ascii="Times New Roman" w:hAnsi="Times New Roman" w:hint="default"/>
      </w:rPr>
    </w:lvl>
    <w:lvl w:ilvl="3" w:tplc="FF0ACB5C" w:tentative="1">
      <w:start w:val="1"/>
      <w:numFmt w:val="bullet"/>
      <w:lvlText w:val="•"/>
      <w:lvlJc w:val="left"/>
      <w:pPr>
        <w:tabs>
          <w:tab w:val="num" w:pos="2880"/>
        </w:tabs>
        <w:ind w:left="2880" w:hanging="360"/>
      </w:pPr>
      <w:rPr>
        <w:rFonts w:ascii="Times New Roman" w:hAnsi="Times New Roman" w:hint="default"/>
      </w:rPr>
    </w:lvl>
    <w:lvl w:ilvl="4" w:tplc="21D06E14" w:tentative="1">
      <w:start w:val="1"/>
      <w:numFmt w:val="bullet"/>
      <w:lvlText w:val="•"/>
      <w:lvlJc w:val="left"/>
      <w:pPr>
        <w:tabs>
          <w:tab w:val="num" w:pos="3600"/>
        </w:tabs>
        <w:ind w:left="3600" w:hanging="360"/>
      </w:pPr>
      <w:rPr>
        <w:rFonts w:ascii="Times New Roman" w:hAnsi="Times New Roman" w:hint="default"/>
      </w:rPr>
    </w:lvl>
    <w:lvl w:ilvl="5" w:tplc="92486CC0" w:tentative="1">
      <w:start w:val="1"/>
      <w:numFmt w:val="bullet"/>
      <w:lvlText w:val="•"/>
      <w:lvlJc w:val="left"/>
      <w:pPr>
        <w:tabs>
          <w:tab w:val="num" w:pos="4320"/>
        </w:tabs>
        <w:ind w:left="4320" w:hanging="360"/>
      </w:pPr>
      <w:rPr>
        <w:rFonts w:ascii="Times New Roman" w:hAnsi="Times New Roman" w:hint="default"/>
      </w:rPr>
    </w:lvl>
    <w:lvl w:ilvl="6" w:tplc="A0402824" w:tentative="1">
      <w:start w:val="1"/>
      <w:numFmt w:val="bullet"/>
      <w:lvlText w:val="•"/>
      <w:lvlJc w:val="left"/>
      <w:pPr>
        <w:tabs>
          <w:tab w:val="num" w:pos="5040"/>
        </w:tabs>
        <w:ind w:left="5040" w:hanging="360"/>
      </w:pPr>
      <w:rPr>
        <w:rFonts w:ascii="Times New Roman" w:hAnsi="Times New Roman" w:hint="default"/>
      </w:rPr>
    </w:lvl>
    <w:lvl w:ilvl="7" w:tplc="74E0148A" w:tentative="1">
      <w:start w:val="1"/>
      <w:numFmt w:val="bullet"/>
      <w:lvlText w:val="•"/>
      <w:lvlJc w:val="left"/>
      <w:pPr>
        <w:tabs>
          <w:tab w:val="num" w:pos="5760"/>
        </w:tabs>
        <w:ind w:left="5760" w:hanging="360"/>
      </w:pPr>
      <w:rPr>
        <w:rFonts w:ascii="Times New Roman" w:hAnsi="Times New Roman" w:hint="default"/>
      </w:rPr>
    </w:lvl>
    <w:lvl w:ilvl="8" w:tplc="7194AAE6"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2DB11884"/>
    <w:multiLevelType w:val="multilevel"/>
    <w:tmpl w:val="7988EE76"/>
    <w:name w:val="VUB bulleted list"/>
    <w:styleLink w:val="Bulletedlist"/>
    <w:lvl w:ilvl="0">
      <w:start w:val="1"/>
      <w:numFmt w:val="bullet"/>
      <w:pStyle w:val="Listepuces"/>
      <w:lvlText w:val="•"/>
      <w:lvlJc w:val="left"/>
      <w:pPr>
        <w:ind w:left="567" w:hanging="567"/>
      </w:pPr>
      <w:rPr>
        <w:rFonts w:ascii="Times New Roman" w:hAnsi="Times New Roman" w:cs="Times New Roman" w:hint="default"/>
        <w:color w:val="auto"/>
      </w:rPr>
    </w:lvl>
    <w:lvl w:ilvl="1">
      <w:start w:val="1"/>
      <w:numFmt w:val="bullet"/>
      <w:lvlText w:val="-"/>
      <w:lvlJc w:val="left"/>
      <w:pPr>
        <w:ind w:left="1134" w:hanging="567"/>
      </w:pPr>
      <w:rPr>
        <w:rFonts w:asciiTheme="minorHAnsi" w:hAnsiTheme="minorHAnsi" w:hint="default"/>
        <w:color w:val="auto"/>
      </w:rPr>
    </w:lvl>
    <w:lvl w:ilvl="2">
      <w:start w:val="1"/>
      <w:numFmt w:val="bullet"/>
      <w:lvlText w:val="◦"/>
      <w:lvlJc w:val="left"/>
      <w:pPr>
        <w:ind w:left="1701" w:hanging="567"/>
      </w:pPr>
      <w:rPr>
        <w:rFonts w:asciiTheme="minorHAnsi" w:hAnsiTheme="minorHAnsi" w:hint="default"/>
        <w:color w:val="auto"/>
      </w:rPr>
    </w:lvl>
    <w:lvl w:ilvl="3">
      <w:start w:val="1"/>
      <w:numFmt w:val="none"/>
      <w:lvlText w:val=""/>
      <w:lvlJc w:val="left"/>
      <w:pPr>
        <w:ind w:left="2268" w:hanging="567"/>
      </w:pPr>
      <w:rPr>
        <w:rFonts w:asciiTheme="minorHAnsi" w:hAnsiTheme="minorHAnsi" w:hint="default"/>
      </w:rPr>
    </w:lvl>
    <w:lvl w:ilvl="4">
      <w:start w:val="1"/>
      <w:numFmt w:val="none"/>
      <w:lvlText w:val=""/>
      <w:lvlJc w:val="left"/>
      <w:pPr>
        <w:ind w:left="2835" w:hanging="567"/>
      </w:pPr>
      <w:rPr>
        <w:rFonts w:asciiTheme="minorHAnsi" w:hAnsiTheme="minorHAnsi" w:hint="default"/>
      </w:rPr>
    </w:lvl>
    <w:lvl w:ilvl="5">
      <w:start w:val="1"/>
      <w:numFmt w:val="none"/>
      <w:lvlText w:val=""/>
      <w:lvlJc w:val="left"/>
      <w:pPr>
        <w:ind w:left="3402" w:hanging="567"/>
      </w:pPr>
      <w:rPr>
        <w:rFonts w:asciiTheme="minorHAnsi" w:hAnsiTheme="minorHAnsi" w:hint="default"/>
      </w:rPr>
    </w:lvl>
    <w:lvl w:ilvl="6">
      <w:start w:val="1"/>
      <w:numFmt w:val="none"/>
      <w:lvlText w:val=""/>
      <w:lvlJc w:val="left"/>
      <w:pPr>
        <w:ind w:left="3969" w:hanging="567"/>
      </w:pPr>
      <w:rPr>
        <w:rFonts w:asciiTheme="minorHAnsi" w:hAnsiTheme="minorHAnsi" w:hint="default"/>
      </w:rPr>
    </w:lvl>
    <w:lvl w:ilvl="7">
      <w:start w:val="1"/>
      <w:numFmt w:val="none"/>
      <w:lvlText w:val=""/>
      <w:lvlJc w:val="left"/>
      <w:pPr>
        <w:ind w:left="4536" w:hanging="567"/>
      </w:pPr>
      <w:rPr>
        <w:rFonts w:asciiTheme="minorHAnsi" w:hAnsiTheme="minorHAnsi" w:hint="default"/>
      </w:rPr>
    </w:lvl>
    <w:lvl w:ilvl="8">
      <w:start w:val="1"/>
      <w:numFmt w:val="none"/>
      <w:lvlText w:val=""/>
      <w:lvlJc w:val="left"/>
      <w:pPr>
        <w:ind w:left="5103" w:hanging="567"/>
      </w:pPr>
      <w:rPr>
        <w:rFonts w:asciiTheme="minorHAnsi" w:hAnsiTheme="minorHAnsi" w:hint="default"/>
      </w:rPr>
    </w:lvl>
  </w:abstractNum>
  <w:abstractNum w:abstractNumId="23" w15:restartNumberingAfterBreak="0">
    <w:nsid w:val="2DBB1BF6"/>
    <w:multiLevelType w:val="multilevel"/>
    <w:tmpl w:val="6F4054D2"/>
    <w:name w:val="OP koppen2"/>
    <w:numStyleLink w:val="Headings"/>
  </w:abstractNum>
  <w:abstractNum w:abstractNumId="24" w15:restartNumberingAfterBreak="0">
    <w:nsid w:val="30236616"/>
    <w:multiLevelType w:val="multilevel"/>
    <w:tmpl w:val="205E37DE"/>
    <w:lvl w:ilvl="0">
      <w:start w:val="2"/>
      <w:numFmt w:val="decimal"/>
      <w:lvlText w:val="%1."/>
      <w:lvlJc w:val="left"/>
      <w:pPr>
        <w:ind w:left="640" w:hanging="6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31AE0F30"/>
    <w:multiLevelType w:val="multilevel"/>
    <w:tmpl w:val="A0EE50E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3D53CC2"/>
    <w:multiLevelType w:val="multilevel"/>
    <w:tmpl w:val="DE86569E"/>
    <w:name w:val="VUB numbered list"/>
    <w:styleLink w:val="Numberedlist"/>
    <w:lvl w:ilvl="0">
      <w:start w:val="1"/>
      <w:numFmt w:val="decimal"/>
      <w:pStyle w:val="Listenumros"/>
      <w:lvlText w:val="%1"/>
      <w:lvlJc w:val="left"/>
      <w:pPr>
        <w:ind w:left="567" w:hanging="567"/>
      </w:pPr>
      <w:rPr>
        <w:rFonts w:hint="default"/>
        <w:color w:val="auto"/>
      </w:rPr>
    </w:lvl>
    <w:lvl w:ilvl="1">
      <w:start w:val="1"/>
      <w:numFmt w:val="lowerRoman"/>
      <w:lvlText w:val="%2"/>
      <w:lvlJc w:val="left"/>
      <w:pPr>
        <w:ind w:left="1134" w:hanging="567"/>
      </w:pPr>
      <w:rPr>
        <w:rFonts w:hint="default"/>
        <w:color w:val="auto"/>
      </w:rPr>
    </w:lvl>
    <w:lvl w:ilvl="2">
      <w:start w:val="1"/>
      <w:numFmt w:val="lowerLetter"/>
      <w:lvlText w:val="%3"/>
      <w:lvlJc w:val="left"/>
      <w:pPr>
        <w:ind w:left="1701" w:hanging="567"/>
      </w:pPr>
      <w:rPr>
        <w:rFonts w:hint="default"/>
        <w:color w:val="auto"/>
      </w:rPr>
    </w:lvl>
    <w:lvl w:ilvl="3">
      <w:start w:val="1"/>
      <w:numFmt w:val="upperRoman"/>
      <w:lvlText w:val="%4"/>
      <w:lvlJc w:val="left"/>
      <w:pPr>
        <w:ind w:left="2268" w:hanging="567"/>
      </w:pPr>
      <w:rPr>
        <w:rFonts w:asciiTheme="minorHAnsi" w:hAnsiTheme="minorHAnsi" w:hint="default"/>
      </w:rPr>
    </w:lvl>
    <w:lvl w:ilvl="4">
      <w:start w:val="1"/>
      <w:numFmt w:val="none"/>
      <w:lvlText w:val=""/>
      <w:lvlJc w:val="left"/>
      <w:pPr>
        <w:ind w:left="2835" w:hanging="567"/>
      </w:pPr>
      <w:rPr>
        <w:rFonts w:asciiTheme="minorHAnsi" w:hAnsiTheme="minorHAnsi" w:hint="default"/>
      </w:rPr>
    </w:lvl>
    <w:lvl w:ilvl="5">
      <w:start w:val="1"/>
      <w:numFmt w:val="none"/>
      <w:lvlText w:val=""/>
      <w:lvlJc w:val="left"/>
      <w:pPr>
        <w:ind w:left="3402" w:hanging="567"/>
      </w:pPr>
      <w:rPr>
        <w:rFonts w:asciiTheme="minorHAnsi" w:hAnsiTheme="minorHAnsi" w:hint="default"/>
      </w:rPr>
    </w:lvl>
    <w:lvl w:ilvl="6">
      <w:start w:val="1"/>
      <w:numFmt w:val="none"/>
      <w:lvlText w:val=""/>
      <w:lvlJc w:val="left"/>
      <w:pPr>
        <w:ind w:left="3969" w:hanging="567"/>
      </w:pPr>
      <w:rPr>
        <w:rFonts w:asciiTheme="minorHAnsi" w:hAnsiTheme="minorHAnsi" w:hint="default"/>
      </w:rPr>
    </w:lvl>
    <w:lvl w:ilvl="7">
      <w:start w:val="1"/>
      <w:numFmt w:val="none"/>
      <w:lvlText w:val=""/>
      <w:lvlJc w:val="left"/>
      <w:pPr>
        <w:ind w:left="4536" w:hanging="567"/>
      </w:pPr>
      <w:rPr>
        <w:rFonts w:asciiTheme="minorHAnsi" w:hAnsiTheme="minorHAnsi" w:hint="default"/>
      </w:rPr>
    </w:lvl>
    <w:lvl w:ilvl="8">
      <w:start w:val="1"/>
      <w:numFmt w:val="none"/>
      <w:lvlText w:val=""/>
      <w:lvlJc w:val="left"/>
      <w:pPr>
        <w:ind w:left="5103" w:hanging="567"/>
      </w:pPr>
      <w:rPr>
        <w:rFonts w:asciiTheme="minorHAnsi" w:hAnsiTheme="minorHAnsi" w:hint="default"/>
      </w:rPr>
    </w:lvl>
  </w:abstractNum>
  <w:abstractNum w:abstractNumId="27" w15:restartNumberingAfterBreak="0">
    <w:nsid w:val="343171D9"/>
    <w:multiLevelType w:val="multilevel"/>
    <w:tmpl w:val="C3CABBE6"/>
    <w:lvl w:ilvl="0">
      <w:start w:val="3"/>
      <w:numFmt w:val="decimal"/>
      <w:lvlText w:val="%1"/>
      <w:lvlJc w:val="left"/>
      <w:pPr>
        <w:ind w:left="360" w:hanging="360"/>
      </w:pPr>
      <w:rPr>
        <w:rFonts w:hint="default"/>
      </w:rPr>
    </w:lvl>
    <w:lvl w:ilvl="1">
      <w:start w:val="2"/>
      <w:numFmt w:val="decimal"/>
      <w:lvlText w:val="%1.%2"/>
      <w:lvlJc w:val="left"/>
      <w:pPr>
        <w:ind w:left="1956" w:hanging="720"/>
      </w:pPr>
      <w:rPr>
        <w:rFonts w:hint="default"/>
      </w:rPr>
    </w:lvl>
    <w:lvl w:ilvl="2">
      <w:start w:val="1"/>
      <w:numFmt w:val="decimal"/>
      <w:lvlText w:val="%1.%2.%3"/>
      <w:lvlJc w:val="left"/>
      <w:pPr>
        <w:ind w:left="3192" w:hanging="720"/>
      </w:pPr>
      <w:rPr>
        <w:rFonts w:hint="default"/>
      </w:rPr>
    </w:lvl>
    <w:lvl w:ilvl="3">
      <w:start w:val="1"/>
      <w:numFmt w:val="decimal"/>
      <w:lvlText w:val="%1.%2.%3.%4"/>
      <w:lvlJc w:val="left"/>
      <w:pPr>
        <w:ind w:left="4788" w:hanging="1080"/>
      </w:pPr>
      <w:rPr>
        <w:rFonts w:hint="default"/>
      </w:rPr>
    </w:lvl>
    <w:lvl w:ilvl="4">
      <w:start w:val="1"/>
      <w:numFmt w:val="decimal"/>
      <w:lvlText w:val="%1.%2.%3.%4.%5"/>
      <w:lvlJc w:val="left"/>
      <w:pPr>
        <w:ind w:left="6384" w:hanging="1440"/>
      </w:pPr>
      <w:rPr>
        <w:rFonts w:hint="default"/>
      </w:rPr>
    </w:lvl>
    <w:lvl w:ilvl="5">
      <w:start w:val="1"/>
      <w:numFmt w:val="decimal"/>
      <w:lvlText w:val="%1.%2.%3.%4.%5.%6"/>
      <w:lvlJc w:val="left"/>
      <w:pPr>
        <w:ind w:left="7980" w:hanging="1800"/>
      </w:pPr>
      <w:rPr>
        <w:rFonts w:hint="default"/>
      </w:rPr>
    </w:lvl>
    <w:lvl w:ilvl="6">
      <w:start w:val="1"/>
      <w:numFmt w:val="decimal"/>
      <w:lvlText w:val="%1.%2.%3.%4.%5.%6.%7"/>
      <w:lvlJc w:val="left"/>
      <w:pPr>
        <w:ind w:left="9216" w:hanging="1800"/>
      </w:pPr>
      <w:rPr>
        <w:rFonts w:hint="default"/>
      </w:rPr>
    </w:lvl>
    <w:lvl w:ilvl="7">
      <w:start w:val="1"/>
      <w:numFmt w:val="decimal"/>
      <w:lvlText w:val="%1.%2.%3.%4.%5.%6.%7.%8"/>
      <w:lvlJc w:val="left"/>
      <w:pPr>
        <w:ind w:left="10812" w:hanging="2160"/>
      </w:pPr>
      <w:rPr>
        <w:rFonts w:hint="default"/>
      </w:rPr>
    </w:lvl>
    <w:lvl w:ilvl="8">
      <w:start w:val="1"/>
      <w:numFmt w:val="decimal"/>
      <w:lvlText w:val="%1.%2.%3.%4.%5.%6.%7.%8.%9"/>
      <w:lvlJc w:val="left"/>
      <w:pPr>
        <w:ind w:left="12408" w:hanging="2520"/>
      </w:pPr>
      <w:rPr>
        <w:rFonts w:hint="default"/>
      </w:rPr>
    </w:lvl>
  </w:abstractNum>
  <w:abstractNum w:abstractNumId="28" w15:restartNumberingAfterBreak="0">
    <w:nsid w:val="35FB2F83"/>
    <w:multiLevelType w:val="multilevel"/>
    <w:tmpl w:val="E21E3E1E"/>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29" w15:restartNumberingAfterBreak="0">
    <w:nsid w:val="35FD67FD"/>
    <w:multiLevelType w:val="hybridMultilevel"/>
    <w:tmpl w:val="5E88E3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5FE0345"/>
    <w:multiLevelType w:val="hybridMultilevel"/>
    <w:tmpl w:val="1CC62250"/>
    <w:lvl w:ilvl="0" w:tplc="C3482106">
      <w:start w:val="1"/>
      <w:numFmt w:val="bullet"/>
      <w:lvlText w:val=""/>
      <w:lvlJc w:val="left"/>
      <w:pPr>
        <w:ind w:left="856" w:hanging="360"/>
      </w:pPr>
      <w:rPr>
        <w:rFonts w:ascii="Wingdings" w:hAnsi="Wingdings" w:hint="default"/>
        <w:b/>
        <w:bCs/>
        <w:color w:val="000000" w:themeColor="text1"/>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31" w15:restartNumberingAfterBreak="0">
    <w:nsid w:val="388A38AA"/>
    <w:multiLevelType w:val="hybridMultilevel"/>
    <w:tmpl w:val="633A3AB4"/>
    <w:lvl w:ilvl="0" w:tplc="134EFB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8C35B45"/>
    <w:multiLevelType w:val="multilevel"/>
    <w:tmpl w:val="DE86569E"/>
    <w:name w:val="VUB nummering2"/>
    <w:numStyleLink w:val="Numberedlist"/>
  </w:abstractNum>
  <w:abstractNum w:abstractNumId="33" w15:restartNumberingAfterBreak="0">
    <w:nsid w:val="39A66355"/>
    <w:multiLevelType w:val="multilevel"/>
    <w:tmpl w:val="0EA8C2E4"/>
    <w:lvl w:ilvl="0">
      <w:start w:val="2"/>
      <w:numFmt w:val="decimal"/>
      <w:lvlText w:val="%1"/>
      <w:lvlJc w:val="left"/>
      <w:pPr>
        <w:ind w:left="933" w:hanging="437"/>
      </w:pPr>
      <w:rPr>
        <w:rFonts w:hint="default"/>
        <w:lang w:val="nl-NL" w:eastAsia="en-US" w:bidi="ar-SA"/>
      </w:rPr>
    </w:lvl>
    <w:lvl w:ilvl="1">
      <w:start w:val="1"/>
      <w:numFmt w:val="decimal"/>
      <w:lvlText w:val="%1.%2"/>
      <w:lvlJc w:val="left"/>
      <w:pPr>
        <w:ind w:left="933" w:hanging="437"/>
      </w:pPr>
      <w:rPr>
        <w:rFonts w:ascii="Verdana" w:eastAsia="Verdana" w:hAnsi="Verdana" w:cs="Verdana" w:hint="default"/>
        <w:b w:val="0"/>
        <w:bCs w:val="0"/>
        <w:i w:val="0"/>
        <w:iCs w:val="0"/>
        <w:spacing w:val="-2"/>
        <w:w w:val="100"/>
        <w:sz w:val="22"/>
        <w:szCs w:val="22"/>
        <w:lang w:val="nl-NL" w:eastAsia="en-US" w:bidi="ar-SA"/>
      </w:rPr>
    </w:lvl>
    <w:lvl w:ilvl="2">
      <w:numFmt w:val="bullet"/>
      <w:lvlText w:val="•"/>
      <w:lvlJc w:val="left"/>
      <w:pPr>
        <w:ind w:left="2687" w:hanging="437"/>
      </w:pPr>
      <w:rPr>
        <w:rFonts w:hint="default"/>
        <w:lang w:val="nl-NL" w:eastAsia="en-US" w:bidi="ar-SA"/>
      </w:rPr>
    </w:lvl>
    <w:lvl w:ilvl="3">
      <w:numFmt w:val="bullet"/>
      <w:lvlText w:val="•"/>
      <w:lvlJc w:val="left"/>
      <w:pPr>
        <w:ind w:left="3561" w:hanging="437"/>
      </w:pPr>
      <w:rPr>
        <w:rFonts w:hint="default"/>
        <w:lang w:val="nl-NL" w:eastAsia="en-US" w:bidi="ar-SA"/>
      </w:rPr>
    </w:lvl>
    <w:lvl w:ilvl="4">
      <w:numFmt w:val="bullet"/>
      <w:lvlText w:val="•"/>
      <w:lvlJc w:val="left"/>
      <w:pPr>
        <w:ind w:left="4435" w:hanging="437"/>
      </w:pPr>
      <w:rPr>
        <w:rFonts w:hint="default"/>
        <w:lang w:val="nl-NL" w:eastAsia="en-US" w:bidi="ar-SA"/>
      </w:rPr>
    </w:lvl>
    <w:lvl w:ilvl="5">
      <w:numFmt w:val="bullet"/>
      <w:lvlText w:val="•"/>
      <w:lvlJc w:val="left"/>
      <w:pPr>
        <w:ind w:left="5309" w:hanging="437"/>
      </w:pPr>
      <w:rPr>
        <w:rFonts w:hint="default"/>
        <w:lang w:val="nl-NL" w:eastAsia="en-US" w:bidi="ar-SA"/>
      </w:rPr>
    </w:lvl>
    <w:lvl w:ilvl="6">
      <w:numFmt w:val="bullet"/>
      <w:lvlText w:val="•"/>
      <w:lvlJc w:val="left"/>
      <w:pPr>
        <w:ind w:left="6183" w:hanging="437"/>
      </w:pPr>
      <w:rPr>
        <w:rFonts w:hint="default"/>
        <w:lang w:val="nl-NL" w:eastAsia="en-US" w:bidi="ar-SA"/>
      </w:rPr>
    </w:lvl>
    <w:lvl w:ilvl="7">
      <w:numFmt w:val="bullet"/>
      <w:lvlText w:val="•"/>
      <w:lvlJc w:val="left"/>
      <w:pPr>
        <w:ind w:left="7057" w:hanging="437"/>
      </w:pPr>
      <w:rPr>
        <w:rFonts w:hint="default"/>
        <w:lang w:val="nl-NL" w:eastAsia="en-US" w:bidi="ar-SA"/>
      </w:rPr>
    </w:lvl>
    <w:lvl w:ilvl="8">
      <w:numFmt w:val="bullet"/>
      <w:lvlText w:val="•"/>
      <w:lvlJc w:val="left"/>
      <w:pPr>
        <w:ind w:left="7931" w:hanging="437"/>
      </w:pPr>
      <w:rPr>
        <w:rFonts w:hint="default"/>
        <w:lang w:val="nl-NL" w:eastAsia="en-US" w:bidi="ar-SA"/>
      </w:rPr>
    </w:lvl>
  </w:abstractNum>
  <w:abstractNum w:abstractNumId="34" w15:restartNumberingAfterBreak="0">
    <w:nsid w:val="39EC490E"/>
    <w:multiLevelType w:val="multilevel"/>
    <w:tmpl w:val="7988EE76"/>
    <w:name w:val="VUB opsomming2"/>
    <w:numStyleLink w:val="Bulletedlist"/>
  </w:abstractNum>
  <w:abstractNum w:abstractNumId="35" w15:restartNumberingAfterBreak="0">
    <w:nsid w:val="3AF16AC9"/>
    <w:multiLevelType w:val="hybridMultilevel"/>
    <w:tmpl w:val="E19465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AF45710"/>
    <w:multiLevelType w:val="multilevel"/>
    <w:tmpl w:val="49861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E865E7F"/>
    <w:multiLevelType w:val="multilevel"/>
    <w:tmpl w:val="0DF85212"/>
    <w:name w:val="VUB headings"/>
    <w:lvl w:ilvl="0">
      <w:start w:val="1"/>
      <w:numFmt w:val="decimal"/>
      <w:lvlText w:val="%1"/>
      <w:lvlJc w:val="left"/>
      <w:pPr>
        <w:ind w:left="737" w:hanging="737"/>
      </w:pPr>
      <w:rPr>
        <w:rFonts w:hint="default"/>
        <w:color w:val="auto"/>
      </w:rPr>
    </w:lvl>
    <w:lvl w:ilvl="1">
      <w:start w:val="1"/>
      <w:numFmt w:val="decimal"/>
      <w:lvlText w:val="%1.%2"/>
      <w:lvlJc w:val="left"/>
      <w:pPr>
        <w:ind w:left="737" w:hanging="737"/>
      </w:pPr>
      <w:rPr>
        <w:rFonts w:hint="default"/>
        <w:color w:val="auto"/>
      </w:rPr>
    </w:lvl>
    <w:lvl w:ilvl="2">
      <w:start w:val="1"/>
      <w:numFmt w:val="decimal"/>
      <w:lvlText w:val="%1.%2.%3"/>
      <w:lvlJc w:val="left"/>
      <w:pPr>
        <w:ind w:left="737" w:hanging="737"/>
      </w:pPr>
      <w:rPr>
        <w:rFonts w:hint="default"/>
        <w:color w:val="auto"/>
      </w:rPr>
    </w:lvl>
    <w:lvl w:ilvl="3">
      <w:start w:val="1"/>
      <w:numFmt w:val="decimal"/>
      <w:lvlText w:val="%1.%2.%3.%4"/>
      <w:lvlJc w:val="left"/>
      <w:pPr>
        <w:ind w:left="737" w:hanging="737"/>
      </w:pPr>
      <w:rPr>
        <w:rFonts w:hint="default"/>
      </w:rPr>
    </w:lvl>
    <w:lvl w:ilvl="4">
      <w:start w:val="1"/>
      <w:numFmt w:val="decimal"/>
      <w:lvlText w:val="%1.%2.%3.%4.%5"/>
      <w:lvlJc w:val="left"/>
      <w:pPr>
        <w:ind w:left="737" w:hanging="737"/>
      </w:pPr>
      <w:rPr>
        <w:rFonts w:hint="default"/>
      </w:rPr>
    </w:lvl>
    <w:lvl w:ilvl="5">
      <w:start w:val="1"/>
      <w:numFmt w:val="none"/>
      <w:lvlText w:val=""/>
      <w:lvlJc w:val="left"/>
      <w:pPr>
        <w:ind w:left="737" w:hanging="737"/>
      </w:pPr>
      <w:rPr>
        <w:rFonts w:hint="default"/>
      </w:rPr>
    </w:lvl>
    <w:lvl w:ilvl="6">
      <w:start w:val="1"/>
      <w:numFmt w:val="upperLetter"/>
      <w:lvlRestart w:val="0"/>
      <w:suff w:val="space"/>
      <w:lvlText w:val="Appendix %7 -"/>
      <w:lvlJc w:val="left"/>
      <w:pPr>
        <w:ind w:left="0" w:firstLine="0"/>
      </w:pPr>
      <w:rPr>
        <w:rFonts w:hint="default"/>
      </w:rPr>
    </w:lvl>
    <w:lvl w:ilvl="7">
      <w:start w:val="1"/>
      <w:numFmt w:val="decimal"/>
      <w:lvlText w:val="%7.%8"/>
      <w:lvlJc w:val="left"/>
      <w:pPr>
        <w:ind w:left="737" w:hanging="737"/>
      </w:pPr>
      <w:rPr>
        <w:rFonts w:hint="default"/>
      </w:rPr>
    </w:lvl>
    <w:lvl w:ilvl="8">
      <w:start w:val="1"/>
      <w:numFmt w:val="decimal"/>
      <w:lvlText w:val="%7.%8.%9"/>
      <w:lvlJc w:val="left"/>
      <w:pPr>
        <w:ind w:left="737" w:hanging="737"/>
      </w:pPr>
      <w:rPr>
        <w:rFonts w:hint="default"/>
      </w:rPr>
    </w:lvl>
  </w:abstractNum>
  <w:abstractNum w:abstractNumId="38" w15:restartNumberingAfterBreak="0">
    <w:nsid w:val="3F3C1294"/>
    <w:multiLevelType w:val="multilevel"/>
    <w:tmpl w:val="CB949B1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3FE45EE7"/>
    <w:multiLevelType w:val="hybridMultilevel"/>
    <w:tmpl w:val="240A10C2"/>
    <w:lvl w:ilvl="0" w:tplc="69EA989A">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38D2F8E"/>
    <w:multiLevelType w:val="multilevel"/>
    <w:tmpl w:val="6F4054D2"/>
    <w:name w:val="OP genummerde lijst2"/>
    <w:numStyleLink w:val="Headings"/>
  </w:abstractNum>
  <w:abstractNum w:abstractNumId="41" w15:restartNumberingAfterBreak="0">
    <w:nsid w:val="43D757AD"/>
    <w:multiLevelType w:val="hybridMultilevel"/>
    <w:tmpl w:val="C1E27802"/>
    <w:lvl w:ilvl="0" w:tplc="7D8492F4">
      <w:numFmt w:val="bullet"/>
      <w:lvlText w:val="-"/>
      <w:lvlJc w:val="left"/>
      <w:pPr>
        <w:ind w:left="1217" w:hanging="361"/>
      </w:pPr>
      <w:rPr>
        <w:rFonts w:ascii="Verdana" w:eastAsia="Verdana" w:hAnsi="Verdana" w:cs="Verdana" w:hint="default"/>
        <w:b w:val="0"/>
        <w:bCs w:val="0"/>
        <w:i w:val="0"/>
        <w:iCs w:val="0"/>
        <w:spacing w:val="0"/>
        <w:w w:val="101"/>
        <w:sz w:val="18"/>
        <w:szCs w:val="18"/>
        <w:lang w:val="nl-NL" w:eastAsia="en-US" w:bidi="ar-SA"/>
      </w:rPr>
    </w:lvl>
    <w:lvl w:ilvl="1" w:tplc="122443CA">
      <w:numFmt w:val="bullet"/>
      <w:lvlText w:val="•"/>
      <w:lvlJc w:val="left"/>
      <w:pPr>
        <w:ind w:left="2065" w:hanging="361"/>
      </w:pPr>
      <w:rPr>
        <w:rFonts w:hint="default"/>
        <w:lang w:val="nl-NL" w:eastAsia="en-US" w:bidi="ar-SA"/>
      </w:rPr>
    </w:lvl>
    <w:lvl w:ilvl="2" w:tplc="EEAAB7F0">
      <w:numFmt w:val="bullet"/>
      <w:lvlText w:val="•"/>
      <w:lvlJc w:val="left"/>
      <w:pPr>
        <w:ind w:left="2911" w:hanging="361"/>
      </w:pPr>
      <w:rPr>
        <w:rFonts w:hint="default"/>
        <w:lang w:val="nl-NL" w:eastAsia="en-US" w:bidi="ar-SA"/>
      </w:rPr>
    </w:lvl>
    <w:lvl w:ilvl="3" w:tplc="01682E76">
      <w:numFmt w:val="bullet"/>
      <w:lvlText w:val="•"/>
      <w:lvlJc w:val="left"/>
      <w:pPr>
        <w:ind w:left="3757" w:hanging="361"/>
      </w:pPr>
      <w:rPr>
        <w:rFonts w:hint="default"/>
        <w:lang w:val="nl-NL" w:eastAsia="en-US" w:bidi="ar-SA"/>
      </w:rPr>
    </w:lvl>
    <w:lvl w:ilvl="4" w:tplc="B2A63ABA">
      <w:numFmt w:val="bullet"/>
      <w:lvlText w:val="•"/>
      <w:lvlJc w:val="left"/>
      <w:pPr>
        <w:ind w:left="4603" w:hanging="361"/>
      </w:pPr>
      <w:rPr>
        <w:rFonts w:hint="default"/>
        <w:lang w:val="nl-NL" w:eastAsia="en-US" w:bidi="ar-SA"/>
      </w:rPr>
    </w:lvl>
    <w:lvl w:ilvl="5" w:tplc="4774AA58">
      <w:numFmt w:val="bullet"/>
      <w:lvlText w:val="•"/>
      <w:lvlJc w:val="left"/>
      <w:pPr>
        <w:ind w:left="5449" w:hanging="361"/>
      </w:pPr>
      <w:rPr>
        <w:rFonts w:hint="default"/>
        <w:lang w:val="nl-NL" w:eastAsia="en-US" w:bidi="ar-SA"/>
      </w:rPr>
    </w:lvl>
    <w:lvl w:ilvl="6" w:tplc="6E38C080">
      <w:numFmt w:val="bullet"/>
      <w:lvlText w:val="•"/>
      <w:lvlJc w:val="left"/>
      <w:pPr>
        <w:ind w:left="6295" w:hanging="361"/>
      </w:pPr>
      <w:rPr>
        <w:rFonts w:hint="default"/>
        <w:lang w:val="nl-NL" w:eastAsia="en-US" w:bidi="ar-SA"/>
      </w:rPr>
    </w:lvl>
    <w:lvl w:ilvl="7" w:tplc="637E6CEA">
      <w:numFmt w:val="bullet"/>
      <w:lvlText w:val="•"/>
      <w:lvlJc w:val="left"/>
      <w:pPr>
        <w:ind w:left="7141" w:hanging="361"/>
      </w:pPr>
      <w:rPr>
        <w:rFonts w:hint="default"/>
        <w:lang w:val="nl-NL" w:eastAsia="en-US" w:bidi="ar-SA"/>
      </w:rPr>
    </w:lvl>
    <w:lvl w:ilvl="8" w:tplc="CEAC444E">
      <w:numFmt w:val="bullet"/>
      <w:lvlText w:val="•"/>
      <w:lvlJc w:val="left"/>
      <w:pPr>
        <w:ind w:left="7987" w:hanging="361"/>
      </w:pPr>
      <w:rPr>
        <w:rFonts w:hint="default"/>
        <w:lang w:val="nl-NL" w:eastAsia="en-US" w:bidi="ar-SA"/>
      </w:rPr>
    </w:lvl>
  </w:abstractNum>
  <w:abstractNum w:abstractNumId="42" w15:restartNumberingAfterBreak="0">
    <w:nsid w:val="45951D54"/>
    <w:multiLevelType w:val="multilevel"/>
    <w:tmpl w:val="FC72652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3" w15:restartNumberingAfterBreak="0">
    <w:nsid w:val="469F7549"/>
    <w:multiLevelType w:val="hybridMultilevel"/>
    <w:tmpl w:val="743A710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4" w15:restartNumberingAfterBreak="0">
    <w:nsid w:val="4A41597D"/>
    <w:multiLevelType w:val="multilevel"/>
    <w:tmpl w:val="A53A39C6"/>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5" w15:restartNumberingAfterBreak="0">
    <w:nsid w:val="4A777B36"/>
    <w:multiLevelType w:val="multilevel"/>
    <w:tmpl w:val="0512045C"/>
    <w:name w:val="Koppen"/>
    <w:lvl w:ilvl="0">
      <w:start w:val="1"/>
      <w:numFmt w:val="decimal"/>
      <w:lvlText w:val="%1."/>
      <w:lvlJc w:val="left"/>
      <w:pPr>
        <w:ind w:left="680" w:hanging="680"/>
      </w:pPr>
      <w:rPr>
        <w:rFonts w:hint="default"/>
        <w:color w:val="FFFFFF"/>
      </w:rPr>
    </w:lvl>
    <w:lvl w:ilvl="1">
      <w:start w:val="1"/>
      <w:numFmt w:val="decimal"/>
      <w:lvlText w:val="%1.%2"/>
      <w:lvlJc w:val="left"/>
      <w:pPr>
        <w:ind w:left="851" w:hanging="851"/>
      </w:pPr>
      <w:rPr>
        <w:rFonts w:hint="default"/>
        <w:color w:val="C1CD23"/>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6" w15:restartNumberingAfterBreak="0">
    <w:nsid w:val="4C6D2A97"/>
    <w:multiLevelType w:val="multilevel"/>
    <w:tmpl w:val="3FB459B8"/>
    <w:lvl w:ilvl="0">
      <w:start w:val="1"/>
      <w:numFmt w:val="decimal"/>
      <w:lvlText w:val="%1."/>
      <w:lvlJc w:val="left"/>
      <w:pPr>
        <w:ind w:left="720" w:hanging="360"/>
      </w:pPr>
      <w:rPr>
        <w:rFonts w:hint="default"/>
      </w:rPr>
    </w:lvl>
    <w:lvl w:ilvl="1">
      <w:start w:val="1"/>
      <w:numFmt w:val="decimal"/>
      <w:isLgl/>
      <w:lvlText w:val="%1.%2."/>
      <w:lvlJc w:val="left"/>
      <w:pPr>
        <w:ind w:left="1100" w:hanging="740"/>
      </w:pPr>
      <w:rPr>
        <w:rFonts w:hint="default"/>
      </w:rPr>
    </w:lvl>
    <w:lvl w:ilvl="2">
      <w:start w:val="1"/>
      <w:numFmt w:val="decimal"/>
      <w:isLgl/>
      <w:lvlText w:val="%1.%2.%3."/>
      <w:lvlJc w:val="left"/>
      <w:pPr>
        <w:ind w:left="1100" w:hanging="7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4D836A2F"/>
    <w:multiLevelType w:val="hybridMultilevel"/>
    <w:tmpl w:val="DA5C92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F1A717D"/>
    <w:multiLevelType w:val="multilevel"/>
    <w:tmpl w:val="03483F20"/>
    <w:lvl w:ilvl="0">
      <w:start w:val="2"/>
      <w:numFmt w:val="decimal"/>
      <w:lvlText w:val="%1."/>
      <w:lvlJc w:val="left"/>
      <w:pPr>
        <w:ind w:left="640" w:hanging="6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15:restartNumberingAfterBreak="0">
    <w:nsid w:val="54115143"/>
    <w:multiLevelType w:val="hybridMultilevel"/>
    <w:tmpl w:val="70E8E4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7831358"/>
    <w:multiLevelType w:val="multilevel"/>
    <w:tmpl w:val="6F4054D2"/>
    <w:name w:val="Koppen2"/>
    <w:numStyleLink w:val="Headings"/>
  </w:abstractNum>
  <w:abstractNum w:abstractNumId="51" w15:restartNumberingAfterBreak="0">
    <w:nsid w:val="597C338C"/>
    <w:multiLevelType w:val="hybridMultilevel"/>
    <w:tmpl w:val="C526EF48"/>
    <w:lvl w:ilvl="0" w:tplc="F214720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5AE960BD"/>
    <w:multiLevelType w:val="hybridMultilevel"/>
    <w:tmpl w:val="D09C6F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B0101ED"/>
    <w:multiLevelType w:val="multilevel"/>
    <w:tmpl w:val="7988EE76"/>
    <w:name w:val="OP opsomming3"/>
    <w:numStyleLink w:val="Bulletedlist"/>
  </w:abstractNum>
  <w:abstractNum w:abstractNumId="54" w15:restartNumberingAfterBreak="0">
    <w:nsid w:val="5BBB666F"/>
    <w:multiLevelType w:val="multilevel"/>
    <w:tmpl w:val="FFF614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057968"/>
    <w:multiLevelType w:val="hybridMultilevel"/>
    <w:tmpl w:val="A442F660"/>
    <w:lvl w:ilvl="0" w:tplc="496ABC1E">
      <w:start w:val="1"/>
      <w:numFmt w:val="bullet"/>
      <w:lvlText w:val="●"/>
      <w:lvlJc w:val="left"/>
      <w:pPr>
        <w:ind w:left="720" w:hanging="360"/>
      </w:pPr>
    </w:lvl>
    <w:lvl w:ilvl="1" w:tplc="42203FB4">
      <w:start w:val="1"/>
      <w:numFmt w:val="bullet"/>
      <w:lvlText w:val="○"/>
      <w:lvlJc w:val="left"/>
      <w:pPr>
        <w:ind w:left="1440" w:hanging="360"/>
      </w:pPr>
    </w:lvl>
    <w:lvl w:ilvl="2" w:tplc="3D96ED64">
      <w:start w:val="1"/>
      <w:numFmt w:val="bullet"/>
      <w:lvlText w:val="■"/>
      <w:lvlJc w:val="left"/>
      <w:pPr>
        <w:ind w:left="2160" w:hanging="360"/>
      </w:pPr>
    </w:lvl>
    <w:lvl w:ilvl="3" w:tplc="CE0405B0">
      <w:start w:val="1"/>
      <w:numFmt w:val="bullet"/>
      <w:lvlText w:val="●"/>
      <w:lvlJc w:val="left"/>
      <w:pPr>
        <w:ind w:left="2880" w:hanging="360"/>
      </w:pPr>
    </w:lvl>
    <w:lvl w:ilvl="4" w:tplc="7F182778">
      <w:start w:val="1"/>
      <w:numFmt w:val="bullet"/>
      <w:lvlText w:val="○"/>
      <w:lvlJc w:val="left"/>
      <w:pPr>
        <w:ind w:left="3600" w:hanging="360"/>
      </w:pPr>
    </w:lvl>
    <w:lvl w:ilvl="5" w:tplc="91BC5096">
      <w:start w:val="1"/>
      <w:numFmt w:val="bullet"/>
      <w:lvlText w:val="■"/>
      <w:lvlJc w:val="left"/>
      <w:pPr>
        <w:ind w:left="4320" w:hanging="360"/>
      </w:pPr>
    </w:lvl>
    <w:lvl w:ilvl="6" w:tplc="DC88C8E2">
      <w:start w:val="1"/>
      <w:numFmt w:val="bullet"/>
      <w:lvlText w:val="●"/>
      <w:lvlJc w:val="left"/>
      <w:pPr>
        <w:ind w:left="5040" w:hanging="360"/>
      </w:pPr>
    </w:lvl>
    <w:lvl w:ilvl="7" w:tplc="3A3EAAB8">
      <w:start w:val="1"/>
      <w:numFmt w:val="bullet"/>
      <w:lvlText w:val="●"/>
      <w:lvlJc w:val="left"/>
      <w:pPr>
        <w:ind w:left="5760" w:hanging="360"/>
      </w:pPr>
    </w:lvl>
    <w:lvl w:ilvl="8" w:tplc="DE70E910">
      <w:start w:val="1"/>
      <w:numFmt w:val="bullet"/>
      <w:lvlText w:val="●"/>
      <w:lvlJc w:val="left"/>
      <w:pPr>
        <w:ind w:left="6480" w:hanging="360"/>
      </w:pPr>
    </w:lvl>
  </w:abstractNum>
  <w:abstractNum w:abstractNumId="56" w15:restartNumberingAfterBreak="0">
    <w:nsid w:val="5C54526B"/>
    <w:multiLevelType w:val="hybridMultilevel"/>
    <w:tmpl w:val="43BE60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5D84621D"/>
    <w:multiLevelType w:val="hybridMultilevel"/>
    <w:tmpl w:val="852088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5E2F7C6A"/>
    <w:multiLevelType w:val="hybridMultilevel"/>
    <w:tmpl w:val="DDF48F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2B21764"/>
    <w:multiLevelType w:val="multilevel"/>
    <w:tmpl w:val="1FC295DA"/>
    <w:lvl w:ilvl="0">
      <w:start w:val="1"/>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66301C90"/>
    <w:multiLevelType w:val="hybridMultilevel"/>
    <w:tmpl w:val="DC9016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6D9248B2"/>
    <w:multiLevelType w:val="hybridMultilevel"/>
    <w:tmpl w:val="2EE2D8D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6F6A1415"/>
    <w:multiLevelType w:val="multilevel"/>
    <w:tmpl w:val="C7D4AF54"/>
    <w:lvl w:ilvl="0">
      <w:start w:val="1"/>
      <w:numFmt w:val="decimal"/>
      <w:lvlText w:val="%1."/>
      <w:lvlJc w:val="left"/>
      <w:pPr>
        <w:ind w:left="720" w:hanging="360"/>
      </w:pPr>
      <w:rPr>
        <w:rFonts w:asciiTheme="minorHAnsi" w:eastAsia="Times New Roman" w:hAnsiTheme="minorHAnsi" w:cs="Times New Roman"/>
      </w:rPr>
    </w:lvl>
    <w:lvl w:ilvl="1">
      <w:start w:val="4"/>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3" w15:restartNumberingAfterBreak="0">
    <w:nsid w:val="74CF6F73"/>
    <w:multiLevelType w:val="multilevel"/>
    <w:tmpl w:val="023AD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F4967AE"/>
    <w:multiLevelType w:val="multilevel"/>
    <w:tmpl w:val="F26CD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667191">
    <w:abstractNumId w:val="5"/>
  </w:num>
  <w:num w:numId="2" w16cid:durableId="1157920105">
    <w:abstractNumId w:val="26"/>
  </w:num>
  <w:num w:numId="3" w16cid:durableId="1834178938">
    <w:abstractNumId w:val="22"/>
  </w:num>
  <w:num w:numId="4" w16cid:durableId="146285169">
    <w:abstractNumId w:val="25"/>
  </w:num>
  <w:num w:numId="5" w16cid:durableId="1990665755">
    <w:abstractNumId w:val="24"/>
  </w:num>
  <w:num w:numId="6" w16cid:durableId="1971011730">
    <w:abstractNumId w:val="49"/>
  </w:num>
  <w:num w:numId="7" w16cid:durableId="1230459820">
    <w:abstractNumId w:val="29"/>
  </w:num>
  <w:num w:numId="8" w16cid:durableId="143131259">
    <w:abstractNumId w:val="52"/>
  </w:num>
  <w:num w:numId="9" w16cid:durableId="574702335">
    <w:abstractNumId w:val="36"/>
  </w:num>
  <w:num w:numId="10" w16cid:durableId="1920091647">
    <w:abstractNumId w:val="63"/>
  </w:num>
  <w:num w:numId="11" w16cid:durableId="1825971765">
    <w:abstractNumId w:val="54"/>
  </w:num>
  <w:num w:numId="12" w16cid:durableId="292445490">
    <w:abstractNumId w:val="64"/>
  </w:num>
  <w:num w:numId="13" w16cid:durableId="619649188">
    <w:abstractNumId w:val="48"/>
  </w:num>
  <w:num w:numId="14" w16cid:durableId="1502163585">
    <w:abstractNumId w:val="35"/>
  </w:num>
  <w:num w:numId="15" w16cid:durableId="848760612">
    <w:abstractNumId w:val="16"/>
  </w:num>
  <w:num w:numId="16" w16cid:durableId="294483374">
    <w:abstractNumId w:val="62"/>
  </w:num>
  <w:num w:numId="17" w16cid:durableId="1818841944">
    <w:abstractNumId w:val="0"/>
  </w:num>
  <w:num w:numId="18" w16cid:durableId="288055141">
    <w:abstractNumId w:val="60"/>
  </w:num>
  <w:num w:numId="19" w16cid:durableId="564143619">
    <w:abstractNumId w:val="58"/>
  </w:num>
  <w:num w:numId="20" w16cid:durableId="790824440">
    <w:abstractNumId w:val="13"/>
  </w:num>
  <w:num w:numId="21" w16cid:durableId="1661689162">
    <w:abstractNumId w:val="61"/>
  </w:num>
  <w:num w:numId="22" w16cid:durableId="1090586330">
    <w:abstractNumId w:val="18"/>
  </w:num>
  <w:num w:numId="23" w16cid:durableId="1292323571">
    <w:abstractNumId w:val="31"/>
  </w:num>
  <w:num w:numId="24" w16cid:durableId="2090422500">
    <w:abstractNumId w:val="51"/>
  </w:num>
  <w:num w:numId="25" w16cid:durableId="622228478">
    <w:abstractNumId w:val="17"/>
  </w:num>
  <w:num w:numId="26" w16cid:durableId="1719814897">
    <w:abstractNumId w:val="39"/>
  </w:num>
  <w:num w:numId="27" w16cid:durableId="1778065903">
    <w:abstractNumId w:val="42"/>
  </w:num>
  <w:num w:numId="28" w16cid:durableId="243878216">
    <w:abstractNumId w:val="14"/>
  </w:num>
  <w:num w:numId="29" w16cid:durableId="1965765727">
    <w:abstractNumId w:val="47"/>
  </w:num>
  <w:num w:numId="30" w16cid:durableId="477497431">
    <w:abstractNumId w:val="8"/>
  </w:num>
  <w:num w:numId="31" w16cid:durableId="1461534232">
    <w:abstractNumId w:val="56"/>
  </w:num>
  <w:num w:numId="32" w16cid:durableId="362290794">
    <w:abstractNumId w:val="3"/>
  </w:num>
  <w:num w:numId="33" w16cid:durableId="688602718">
    <w:abstractNumId w:val="59"/>
  </w:num>
  <w:num w:numId="34" w16cid:durableId="978456057">
    <w:abstractNumId w:val="33"/>
  </w:num>
  <w:num w:numId="35" w16cid:durableId="1948848929">
    <w:abstractNumId w:val="2"/>
  </w:num>
  <w:num w:numId="36" w16cid:durableId="916979770">
    <w:abstractNumId w:val="41"/>
  </w:num>
  <w:num w:numId="37" w16cid:durableId="1572886722">
    <w:abstractNumId w:val="46"/>
  </w:num>
  <w:num w:numId="38" w16cid:durableId="342780178">
    <w:abstractNumId w:val="30"/>
  </w:num>
  <w:num w:numId="39" w16cid:durableId="1584878888">
    <w:abstractNumId w:val="12"/>
  </w:num>
  <w:num w:numId="40" w16cid:durableId="1839884750">
    <w:abstractNumId w:val="43"/>
  </w:num>
  <w:num w:numId="41" w16cid:durableId="1839422021">
    <w:abstractNumId w:val="6"/>
  </w:num>
  <w:num w:numId="42" w16cid:durableId="135727633">
    <w:abstractNumId w:val="57"/>
  </w:num>
  <w:num w:numId="43" w16cid:durableId="288902672">
    <w:abstractNumId w:val="10"/>
  </w:num>
  <w:num w:numId="44" w16cid:durableId="626471251">
    <w:abstractNumId w:val="28"/>
  </w:num>
  <w:num w:numId="45" w16cid:durableId="703560719">
    <w:abstractNumId w:val="11"/>
  </w:num>
  <w:num w:numId="46" w16cid:durableId="1882980791">
    <w:abstractNumId w:val="27"/>
  </w:num>
  <w:num w:numId="47" w16cid:durableId="193468857">
    <w:abstractNumId w:val="38"/>
  </w:num>
  <w:num w:numId="48" w16cid:durableId="1679505928">
    <w:abstractNumId w:val="44"/>
  </w:num>
  <w:num w:numId="49" w16cid:durableId="1846096256">
    <w:abstractNumId w:val="21"/>
  </w:num>
  <w:num w:numId="50" w16cid:durableId="1270047169">
    <w:abstractNumId w:val="55"/>
    <w:lvlOverride w:ilvl="0">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forms" w:enforcement="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0F4"/>
    <w:rsid w:val="00000F99"/>
    <w:rsid w:val="00002497"/>
    <w:rsid w:val="00007F8D"/>
    <w:rsid w:val="00007FED"/>
    <w:rsid w:val="00010F2D"/>
    <w:rsid w:val="000115B9"/>
    <w:rsid w:val="00013AE2"/>
    <w:rsid w:val="000173DE"/>
    <w:rsid w:val="00021FFC"/>
    <w:rsid w:val="00022EBC"/>
    <w:rsid w:val="000300AF"/>
    <w:rsid w:val="0003013A"/>
    <w:rsid w:val="00032243"/>
    <w:rsid w:val="000346F5"/>
    <w:rsid w:val="000354E4"/>
    <w:rsid w:val="000374AE"/>
    <w:rsid w:val="00044554"/>
    <w:rsid w:val="00044AD2"/>
    <w:rsid w:val="00045343"/>
    <w:rsid w:val="00046059"/>
    <w:rsid w:val="00050FC5"/>
    <w:rsid w:val="000511DD"/>
    <w:rsid w:val="000652A1"/>
    <w:rsid w:val="00072642"/>
    <w:rsid w:val="00072E6F"/>
    <w:rsid w:val="00074914"/>
    <w:rsid w:val="00077AC7"/>
    <w:rsid w:val="000865E2"/>
    <w:rsid w:val="00086C60"/>
    <w:rsid w:val="00087B96"/>
    <w:rsid w:val="00090DA6"/>
    <w:rsid w:val="0009222D"/>
    <w:rsid w:val="000A70E0"/>
    <w:rsid w:val="000A7FE9"/>
    <w:rsid w:val="000B0FC6"/>
    <w:rsid w:val="000B2350"/>
    <w:rsid w:val="000B38F9"/>
    <w:rsid w:val="000B659B"/>
    <w:rsid w:val="000C0BD5"/>
    <w:rsid w:val="000C3E11"/>
    <w:rsid w:val="000C5C50"/>
    <w:rsid w:val="000D0175"/>
    <w:rsid w:val="000D0620"/>
    <w:rsid w:val="000D1297"/>
    <w:rsid w:val="000D3597"/>
    <w:rsid w:val="000D35E7"/>
    <w:rsid w:val="000D682D"/>
    <w:rsid w:val="000E1860"/>
    <w:rsid w:val="000F012A"/>
    <w:rsid w:val="000F01F2"/>
    <w:rsid w:val="000F1AC3"/>
    <w:rsid w:val="000F2870"/>
    <w:rsid w:val="000F3A35"/>
    <w:rsid w:val="000F42FB"/>
    <w:rsid w:val="0010003B"/>
    <w:rsid w:val="0010611C"/>
    <w:rsid w:val="00115137"/>
    <w:rsid w:val="001157F9"/>
    <w:rsid w:val="001164B6"/>
    <w:rsid w:val="00120070"/>
    <w:rsid w:val="00120C55"/>
    <w:rsid w:val="00130B64"/>
    <w:rsid w:val="00133E17"/>
    <w:rsid w:val="0013494F"/>
    <w:rsid w:val="00140116"/>
    <w:rsid w:val="001418F8"/>
    <w:rsid w:val="00142CC6"/>
    <w:rsid w:val="00144DC0"/>
    <w:rsid w:val="0015046B"/>
    <w:rsid w:val="00152089"/>
    <w:rsid w:val="001562A1"/>
    <w:rsid w:val="00160D9A"/>
    <w:rsid w:val="00164274"/>
    <w:rsid w:val="001711F6"/>
    <w:rsid w:val="00171BEE"/>
    <w:rsid w:val="00172005"/>
    <w:rsid w:val="001737A3"/>
    <w:rsid w:val="00174760"/>
    <w:rsid w:val="00174B85"/>
    <w:rsid w:val="00175590"/>
    <w:rsid w:val="0018614D"/>
    <w:rsid w:val="00190D89"/>
    <w:rsid w:val="0019387D"/>
    <w:rsid w:val="00194D15"/>
    <w:rsid w:val="00195A84"/>
    <w:rsid w:val="00196BA4"/>
    <w:rsid w:val="001A257E"/>
    <w:rsid w:val="001A42F4"/>
    <w:rsid w:val="001A4346"/>
    <w:rsid w:val="001A4712"/>
    <w:rsid w:val="001A7032"/>
    <w:rsid w:val="001B2655"/>
    <w:rsid w:val="001B36E1"/>
    <w:rsid w:val="001C062A"/>
    <w:rsid w:val="001C1A96"/>
    <w:rsid w:val="001C26DD"/>
    <w:rsid w:val="001C34A7"/>
    <w:rsid w:val="001C4EF4"/>
    <w:rsid w:val="001C5CE3"/>
    <w:rsid w:val="001C6788"/>
    <w:rsid w:val="001C6A21"/>
    <w:rsid w:val="001D2E91"/>
    <w:rsid w:val="001E6C52"/>
    <w:rsid w:val="001F4C9D"/>
    <w:rsid w:val="001F78D8"/>
    <w:rsid w:val="002011EC"/>
    <w:rsid w:val="00201585"/>
    <w:rsid w:val="00215E8B"/>
    <w:rsid w:val="002177A6"/>
    <w:rsid w:val="00217C87"/>
    <w:rsid w:val="002229AD"/>
    <w:rsid w:val="00223C1D"/>
    <w:rsid w:val="0022745F"/>
    <w:rsid w:val="00227CDB"/>
    <w:rsid w:val="0023032F"/>
    <w:rsid w:val="0023512F"/>
    <w:rsid w:val="002369AF"/>
    <w:rsid w:val="00237DA4"/>
    <w:rsid w:val="00237F84"/>
    <w:rsid w:val="00240F0B"/>
    <w:rsid w:val="00241230"/>
    <w:rsid w:val="0024130B"/>
    <w:rsid w:val="002434BF"/>
    <w:rsid w:val="00251869"/>
    <w:rsid w:val="0025362D"/>
    <w:rsid w:val="00255FA3"/>
    <w:rsid w:val="00256FAD"/>
    <w:rsid w:val="00260332"/>
    <w:rsid w:val="0026087B"/>
    <w:rsid w:val="00260925"/>
    <w:rsid w:val="00261909"/>
    <w:rsid w:val="00261D79"/>
    <w:rsid w:val="00262F85"/>
    <w:rsid w:val="002654F3"/>
    <w:rsid w:val="00274F59"/>
    <w:rsid w:val="00275248"/>
    <w:rsid w:val="0028023C"/>
    <w:rsid w:val="002803B2"/>
    <w:rsid w:val="00281759"/>
    <w:rsid w:val="00282FF9"/>
    <w:rsid w:val="0028454C"/>
    <w:rsid w:val="002850FA"/>
    <w:rsid w:val="00285A83"/>
    <w:rsid w:val="00293AEA"/>
    <w:rsid w:val="00295569"/>
    <w:rsid w:val="002A17D1"/>
    <w:rsid w:val="002A2FB7"/>
    <w:rsid w:val="002A4048"/>
    <w:rsid w:val="002A4F4B"/>
    <w:rsid w:val="002B0562"/>
    <w:rsid w:val="002B5773"/>
    <w:rsid w:val="002B6072"/>
    <w:rsid w:val="002C212F"/>
    <w:rsid w:val="002C49F6"/>
    <w:rsid w:val="002C5A3C"/>
    <w:rsid w:val="002C6891"/>
    <w:rsid w:val="002D12E3"/>
    <w:rsid w:val="002D40B6"/>
    <w:rsid w:val="002D7065"/>
    <w:rsid w:val="002D762F"/>
    <w:rsid w:val="002E10FB"/>
    <w:rsid w:val="002E7796"/>
    <w:rsid w:val="002F02A5"/>
    <w:rsid w:val="002F2DFD"/>
    <w:rsid w:val="002F3206"/>
    <w:rsid w:val="002F5364"/>
    <w:rsid w:val="002F6875"/>
    <w:rsid w:val="0030051F"/>
    <w:rsid w:val="00302B57"/>
    <w:rsid w:val="00304B41"/>
    <w:rsid w:val="00304E5C"/>
    <w:rsid w:val="00304E93"/>
    <w:rsid w:val="003053C7"/>
    <w:rsid w:val="003058C3"/>
    <w:rsid w:val="00310F64"/>
    <w:rsid w:val="0031255A"/>
    <w:rsid w:val="00312FD5"/>
    <w:rsid w:val="00313577"/>
    <w:rsid w:val="003149F3"/>
    <w:rsid w:val="00314BF1"/>
    <w:rsid w:val="0032379B"/>
    <w:rsid w:val="0032748B"/>
    <w:rsid w:val="0033165C"/>
    <w:rsid w:val="00331EAA"/>
    <w:rsid w:val="0033237E"/>
    <w:rsid w:val="003332DC"/>
    <w:rsid w:val="0035192C"/>
    <w:rsid w:val="003567A2"/>
    <w:rsid w:val="00357935"/>
    <w:rsid w:val="0036507D"/>
    <w:rsid w:val="003666B1"/>
    <w:rsid w:val="0036735E"/>
    <w:rsid w:val="00371936"/>
    <w:rsid w:val="00372178"/>
    <w:rsid w:val="003723C5"/>
    <w:rsid w:val="00376AD4"/>
    <w:rsid w:val="00376F25"/>
    <w:rsid w:val="00377285"/>
    <w:rsid w:val="003825D6"/>
    <w:rsid w:val="00387F61"/>
    <w:rsid w:val="003906D4"/>
    <w:rsid w:val="00390C42"/>
    <w:rsid w:val="003946A9"/>
    <w:rsid w:val="003957E4"/>
    <w:rsid w:val="00396342"/>
    <w:rsid w:val="003A3407"/>
    <w:rsid w:val="003A6473"/>
    <w:rsid w:val="003A759B"/>
    <w:rsid w:val="003B41F8"/>
    <w:rsid w:val="003B5AFE"/>
    <w:rsid w:val="003C450F"/>
    <w:rsid w:val="003D0903"/>
    <w:rsid w:val="003D0936"/>
    <w:rsid w:val="003D35C3"/>
    <w:rsid w:val="003D6047"/>
    <w:rsid w:val="003D7434"/>
    <w:rsid w:val="003D77C3"/>
    <w:rsid w:val="003E1B45"/>
    <w:rsid w:val="003E2422"/>
    <w:rsid w:val="003E296D"/>
    <w:rsid w:val="003E2D5A"/>
    <w:rsid w:val="003E5874"/>
    <w:rsid w:val="003F005F"/>
    <w:rsid w:val="003F079A"/>
    <w:rsid w:val="003F0F40"/>
    <w:rsid w:val="003F21BA"/>
    <w:rsid w:val="004006FA"/>
    <w:rsid w:val="00402B62"/>
    <w:rsid w:val="00403187"/>
    <w:rsid w:val="00410F0F"/>
    <w:rsid w:val="00421AC8"/>
    <w:rsid w:val="004236E5"/>
    <w:rsid w:val="0042395B"/>
    <w:rsid w:val="00423E67"/>
    <w:rsid w:val="004319E8"/>
    <w:rsid w:val="00437E12"/>
    <w:rsid w:val="00453DD8"/>
    <w:rsid w:val="00453F4D"/>
    <w:rsid w:val="00455A56"/>
    <w:rsid w:val="00457E92"/>
    <w:rsid w:val="004616C7"/>
    <w:rsid w:val="00463275"/>
    <w:rsid w:val="004633F2"/>
    <w:rsid w:val="004648C2"/>
    <w:rsid w:val="0046529C"/>
    <w:rsid w:val="0046564E"/>
    <w:rsid w:val="004713F2"/>
    <w:rsid w:val="00486E84"/>
    <w:rsid w:val="0048732B"/>
    <w:rsid w:val="004913A3"/>
    <w:rsid w:val="00491449"/>
    <w:rsid w:val="00491827"/>
    <w:rsid w:val="00496CC4"/>
    <w:rsid w:val="004B0B71"/>
    <w:rsid w:val="004B20E7"/>
    <w:rsid w:val="004B2D3F"/>
    <w:rsid w:val="004B426C"/>
    <w:rsid w:val="004B6A36"/>
    <w:rsid w:val="004C0D18"/>
    <w:rsid w:val="004C42D2"/>
    <w:rsid w:val="004C4C2B"/>
    <w:rsid w:val="004D1486"/>
    <w:rsid w:val="004D56F9"/>
    <w:rsid w:val="004D6331"/>
    <w:rsid w:val="004E5365"/>
    <w:rsid w:val="004E5816"/>
    <w:rsid w:val="004E6983"/>
    <w:rsid w:val="004F146D"/>
    <w:rsid w:val="004F46BC"/>
    <w:rsid w:val="004F580A"/>
    <w:rsid w:val="00504DCC"/>
    <w:rsid w:val="0051101E"/>
    <w:rsid w:val="00515E44"/>
    <w:rsid w:val="00515EA2"/>
    <w:rsid w:val="00530F42"/>
    <w:rsid w:val="00530FE1"/>
    <w:rsid w:val="00532C80"/>
    <w:rsid w:val="00535E0F"/>
    <w:rsid w:val="005360CD"/>
    <w:rsid w:val="00537DB4"/>
    <w:rsid w:val="00537EC1"/>
    <w:rsid w:val="0054266A"/>
    <w:rsid w:val="005515C2"/>
    <w:rsid w:val="005521FD"/>
    <w:rsid w:val="005525F1"/>
    <w:rsid w:val="00556164"/>
    <w:rsid w:val="005573B1"/>
    <w:rsid w:val="00567B8A"/>
    <w:rsid w:val="005735DC"/>
    <w:rsid w:val="00577315"/>
    <w:rsid w:val="005943EB"/>
    <w:rsid w:val="00596929"/>
    <w:rsid w:val="005A21AA"/>
    <w:rsid w:val="005A527D"/>
    <w:rsid w:val="005B3A13"/>
    <w:rsid w:val="005B5114"/>
    <w:rsid w:val="005C0808"/>
    <w:rsid w:val="005C2E93"/>
    <w:rsid w:val="005C38F6"/>
    <w:rsid w:val="005C3E2B"/>
    <w:rsid w:val="005C4341"/>
    <w:rsid w:val="005C5DAA"/>
    <w:rsid w:val="005C7B2C"/>
    <w:rsid w:val="005D0488"/>
    <w:rsid w:val="005D217F"/>
    <w:rsid w:val="005D598E"/>
    <w:rsid w:val="005E29E1"/>
    <w:rsid w:val="005F010B"/>
    <w:rsid w:val="005F1C79"/>
    <w:rsid w:val="005F2DC9"/>
    <w:rsid w:val="005F6537"/>
    <w:rsid w:val="005F65B4"/>
    <w:rsid w:val="005F6C97"/>
    <w:rsid w:val="005F7A6D"/>
    <w:rsid w:val="005F7F11"/>
    <w:rsid w:val="00601AB0"/>
    <w:rsid w:val="00601B80"/>
    <w:rsid w:val="00604A01"/>
    <w:rsid w:val="00611400"/>
    <w:rsid w:val="00614ACC"/>
    <w:rsid w:val="00616160"/>
    <w:rsid w:val="00621051"/>
    <w:rsid w:val="006221F3"/>
    <w:rsid w:val="00624C54"/>
    <w:rsid w:val="00626311"/>
    <w:rsid w:val="0062675E"/>
    <w:rsid w:val="00640F53"/>
    <w:rsid w:val="00641B53"/>
    <w:rsid w:val="0064283F"/>
    <w:rsid w:val="00643175"/>
    <w:rsid w:val="00643CC2"/>
    <w:rsid w:val="00650C23"/>
    <w:rsid w:val="00655698"/>
    <w:rsid w:val="00655D60"/>
    <w:rsid w:val="00662E2D"/>
    <w:rsid w:val="0066445E"/>
    <w:rsid w:val="00667644"/>
    <w:rsid w:val="00673C3C"/>
    <w:rsid w:val="00675E11"/>
    <w:rsid w:val="00680761"/>
    <w:rsid w:val="006813BF"/>
    <w:rsid w:val="0068161D"/>
    <w:rsid w:val="00683168"/>
    <w:rsid w:val="006863A7"/>
    <w:rsid w:val="00693578"/>
    <w:rsid w:val="006962C4"/>
    <w:rsid w:val="00697CC3"/>
    <w:rsid w:val="006A2387"/>
    <w:rsid w:val="006A3F6D"/>
    <w:rsid w:val="006A5671"/>
    <w:rsid w:val="006C0DCD"/>
    <w:rsid w:val="006C240F"/>
    <w:rsid w:val="006D3592"/>
    <w:rsid w:val="006D3A61"/>
    <w:rsid w:val="006E22BA"/>
    <w:rsid w:val="006E2696"/>
    <w:rsid w:val="006E2990"/>
    <w:rsid w:val="007009FF"/>
    <w:rsid w:val="0070457D"/>
    <w:rsid w:val="007050B5"/>
    <w:rsid w:val="007053CB"/>
    <w:rsid w:val="00705B40"/>
    <w:rsid w:val="007072FC"/>
    <w:rsid w:val="00711A58"/>
    <w:rsid w:val="00714442"/>
    <w:rsid w:val="00716C31"/>
    <w:rsid w:val="007170B4"/>
    <w:rsid w:val="00721558"/>
    <w:rsid w:val="007248A3"/>
    <w:rsid w:val="00731B5E"/>
    <w:rsid w:val="00732358"/>
    <w:rsid w:val="00734591"/>
    <w:rsid w:val="0073468B"/>
    <w:rsid w:val="00734C63"/>
    <w:rsid w:val="00735373"/>
    <w:rsid w:val="007366AC"/>
    <w:rsid w:val="007408B3"/>
    <w:rsid w:val="0074159B"/>
    <w:rsid w:val="007447FC"/>
    <w:rsid w:val="00744BE8"/>
    <w:rsid w:val="00745525"/>
    <w:rsid w:val="00754E44"/>
    <w:rsid w:val="00757C60"/>
    <w:rsid w:val="007636B2"/>
    <w:rsid w:val="00763B46"/>
    <w:rsid w:val="00765118"/>
    <w:rsid w:val="007658E9"/>
    <w:rsid w:val="007704A4"/>
    <w:rsid w:val="00772D6F"/>
    <w:rsid w:val="00773392"/>
    <w:rsid w:val="00775A4C"/>
    <w:rsid w:val="0077677A"/>
    <w:rsid w:val="007804AE"/>
    <w:rsid w:val="00780F11"/>
    <w:rsid w:val="00782D33"/>
    <w:rsid w:val="00784CEE"/>
    <w:rsid w:val="00786EF7"/>
    <w:rsid w:val="00787842"/>
    <w:rsid w:val="00787987"/>
    <w:rsid w:val="007A0CF7"/>
    <w:rsid w:val="007A2790"/>
    <w:rsid w:val="007A2C61"/>
    <w:rsid w:val="007A3B41"/>
    <w:rsid w:val="007B1011"/>
    <w:rsid w:val="007B5912"/>
    <w:rsid w:val="007B5F4E"/>
    <w:rsid w:val="007C2859"/>
    <w:rsid w:val="007C4203"/>
    <w:rsid w:val="007D36EF"/>
    <w:rsid w:val="007D43B7"/>
    <w:rsid w:val="007D5F8C"/>
    <w:rsid w:val="007D63BA"/>
    <w:rsid w:val="007D7CDE"/>
    <w:rsid w:val="007E0069"/>
    <w:rsid w:val="007E091B"/>
    <w:rsid w:val="007E0AB7"/>
    <w:rsid w:val="007E1FA1"/>
    <w:rsid w:val="007E3A39"/>
    <w:rsid w:val="007F2842"/>
    <w:rsid w:val="007F38E3"/>
    <w:rsid w:val="007F63ED"/>
    <w:rsid w:val="007F74D8"/>
    <w:rsid w:val="008014D8"/>
    <w:rsid w:val="00802800"/>
    <w:rsid w:val="008046E7"/>
    <w:rsid w:val="00804929"/>
    <w:rsid w:val="0081116E"/>
    <w:rsid w:val="0081119C"/>
    <w:rsid w:val="00813680"/>
    <w:rsid w:val="00814D22"/>
    <w:rsid w:val="00820C2F"/>
    <w:rsid w:val="0082565C"/>
    <w:rsid w:val="00831C41"/>
    <w:rsid w:val="008323ED"/>
    <w:rsid w:val="00832B77"/>
    <w:rsid w:val="00836008"/>
    <w:rsid w:val="0084033A"/>
    <w:rsid w:val="00840D45"/>
    <w:rsid w:val="0084549D"/>
    <w:rsid w:val="00847403"/>
    <w:rsid w:val="008514F3"/>
    <w:rsid w:val="008562BD"/>
    <w:rsid w:val="00856DA4"/>
    <w:rsid w:val="008627D5"/>
    <w:rsid w:val="00866005"/>
    <w:rsid w:val="00872D76"/>
    <w:rsid w:val="00882F4A"/>
    <w:rsid w:val="00890380"/>
    <w:rsid w:val="008909CA"/>
    <w:rsid w:val="00890B0A"/>
    <w:rsid w:val="00895D9D"/>
    <w:rsid w:val="0089718A"/>
    <w:rsid w:val="0089723E"/>
    <w:rsid w:val="008A2AE2"/>
    <w:rsid w:val="008A2D50"/>
    <w:rsid w:val="008A4A28"/>
    <w:rsid w:val="008A5D05"/>
    <w:rsid w:val="008A5FE2"/>
    <w:rsid w:val="008B10AC"/>
    <w:rsid w:val="008B10B1"/>
    <w:rsid w:val="008B5D1B"/>
    <w:rsid w:val="008B650B"/>
    <w:rsid w:val="008B74E4"/>
    <w:rsid w:val="008B7AFA"/>
    <w:rsid w:val="008C1DC8"/>
    <w:rsid w:val="008C3522"/>
    <w:rsid w:val="008C513A"/>
    <w:rsid w:val="008C7130"/>
    <w:rsid w:val="008D00AB"/>
    <w:rsid w:val="008D1451"/>
    <w:rsid w:val="008D27BE"/>
    <w:rsid w:val="008D4118"/>
    <w:rsid w:val="008D5821"/>
    <w:rsid w:val="008E64C4"/>
    <w:rsid w:val="008E65DA"/>
    <w:rsid w:val="008F0888"/>
    <w:rsid w:val="008F0B4F"/>
    <w:rsid w:val="008F0F6E"/>
    <w:rsid w:val="008F2FB5"/>
    <w:rsid w:val="008F4A8A"/>
    <w:rsid w:val="008F6483"/>
    <w:rsid w:val="008F6B79"/>
    <w:rsid w:val="008F6D7D"/>
    <w:rsid w:val="00904377"/>
    <w:rsid w:val="00906635"/>
    <w:rsid w:val="00912129"/>
    <w:rsid w:val="00912A34"/>
    <w:rsid w:val="009138FF"/>
    <w:rsid w:val="00922F47"/>
    <w:rsid w:val="00924C54"/>
    <w:rsid w:val="00927D77"/>
    <w:rsid w:val="00930320"/>
    <w:rsid w:val="009317B2"/>
    <w:rsid w:val="00932372"/>
    <w:rsid w:val="00932E0E"/>
    <w:rsid w:val="00933269"/>
    <w:rsid w:val="00940833"/>
    <w:rsid w:val="00952F70"/>
    <w:rsid w:val="00952FBE"/>
    <w:rsid w:val="00953DA1"/>
    <w:rsid w:val="009547D8"/>
    <w:rsid w:val="00956E4F"/>
    <w:rsid w:val="00963117"/>
    <w:rsid w:val="00963C27"/>
    <w:rsid w:val="0096640A"/>
    <w:rsid w:val="0096756C"/>
    <w:rsid w:val="009702A7"/>
    <w:rsid w:val="00973F41"/>
    <w:rsid w:val="00974126"/>
    <w:rsid w:val="00980DCB"/>
    <w:rsid w:val="0099084A"/>
    <w:rsid w:val="0099338F"/>
    <w:rsid w:val="00996A43"/>
    <w:rsid w:val="009A3501"/>
    <w:rsid w:val="009B046E"/>
    <w:rsid w:val="009C759B"/>
    <w:rsid w:val="009D07FC"/>
    <w:rsid w:val="009D7721"/>
    <w:rsid w:val="009E4861"/>
    <w:rsid w:val="009E662D"/>
    <w:rsid w:val="009E6A45"/>
    <w:rsid w:val="009F5B31"/>
    <w:rsid w:val="00A030F0"/>
    <w:rsid w:val="00A1011F"/>
    <w:rsid w:val="00A13C1D"/>
    <w:rsid w:val="00A24E1B"/>
    <w:rsid w:val="00A25F08"/>
    <w:rsid w:val="00A26EEC"/>
    <w:rsid w:val="00A270F4"/>
    <w:rsid w:val="00A310FE"/>
    <w:rsid w:val="00A31C8C"/>
    <w:rsid w:val="00A32D36"/>
    <w:rsid w:val="00A457A4"/>
    <w:rsid w:val="00A469BF"/>
    <w:rsid w:val="00A5097C"/>
    <w:rsid w:val="00A5552F"/>
    <w:rsid w:val="00A641EF"/>
    <w:rsid w:val="00A66844"/>
    <w:rsid w:val="00A66B9E"/>
    <w:rsid w:val="00A72071"/>
    <w:rsid w:val="00A73C38"/>
    <w:rsid w:val="00A74B28"/>
    <w:rsid w:val="00A803A5"/>
    <w:rsid w:val="00A80947"/>
    <w:rsid w:val="00A81013"/>
    <w:rsid w:val="00A813C6"/>
    <w:rsid w:val="00A82923"/>
    <w:rsid w:val="00A97B71"/>
    <w:rsid w:val="00AA1972"/>
    <w:rsid w:val="00AA7742"/>
    <w:rsid w:val="00AB016C"/>
    <w:rsid w:val="00AB3388"/>
    <w:rsid w:val="00AC07B6"/>
    <w:rsid w:val="00AC27AC"/>
    <w:rsid w:val="00AC401B"/>
    <w:rsid w:val="00AC43B8"/>
    <w:rsid w:val="00AC4FC9"/>
    <w:rsid w:val="00AC56FB"/>
    <w:rsid w:val="00AD5123"/>
    <w:rsid w:val="00AD7E6A"/>
    <w:rsid w:val="00AE018A"/>
    <w:rsid w:val="00AE0771"/>
    <w:rsid w:val="00AE4213"/>
    <w:rsid w:val="00AE6A1A"/>
    <w:rsid w:val="00AF2ED1"/>
    <w:rsid w:val="00AF6C46"/>
    <w:rsid w:val="00B02328"/>
    <w:rsid w:val="00B027ED"/>
    <w:rsid w:val="00B03732"/>
    <w:rsid w:val="00B03C4A"/>
    <w:rsid w:val="00B0567A"/>
    <w:rsid w:val="00B072C0"/>
    <w:rsid w:val="00B07B21"/>
    <w:rsid w:val="00B102D3"/>
    <w:rsid w:val="00B161E6"/>
    <w:rsid w:val="00B22615"/>
    <w:rsid w:val="00B34B9B"/>
    <w:rsid w:val="00B378AB"/>
    <w:rsid w:val="00B4753E"/>
    <w:rsid w:val="00B553A2"/>
    <w:rsid w:val="00B570A8"/>
    <w:rsid w:val="00B6283D"/>
    <w:rsid w:val="00B62BD0"/>
    <w:rsid w:val="00B6494C"/>
    <w:rsid w:val="00B6657B"/>
    <w:rsid w:val="00B72796"/>
    <w:rsid w:val="00B777CC"/>
    <w:rsid w:val="00B80A6A"/>
    <w:rsid w:val="00B82FED"/>
    <w:rsid w:val="00B83870"/>
    <w:rsid w:val="00B87EC0"/>
    <w:rsid w:val="00B909D1"/>
    <w:rsid w:val="00B95DB2"/>
    <w:rsid w:val="00B96508"/>
    <w:rsid w:val="00B96840"/>
    <w:rsid w:val="00B97119"/>
    <w:rsid w:val="00B97CDD"/>
    <w:rsid w:val="00BA17B7"/>
    <w:rsid w:val="00BA1FAD"/>
    <w:rsid w:val="00BB5F41"/>
    <w:rsid w:val="00BB64C9"/>
    <w:rsid w:val="00BB7E7B"/>
    <w:rsid w:val="00BC6B09"/>
    <w:rsid w:val="00BC776B"/>
    <w:rsid w:val="00BC77BF"/>
    <w:rsid w:val="00BC78D9"/>
    <w:rsid w:val="00BD1124"/>
    <w:rsid w:val="00BD44BA"/>
    <w:rsid w:val="00BD4D79"/>
    <w:rsid w:val="00BD52DB"/>
    <w:rsid w:val="00BE1D70"/>
    <w:rsid w:val="00BE1F26"/>
    <w:rsid w:val="00BE2A1E"/>
    <w:rsid w:val="00BE3912"/>
    <w:rsid w:val="00BE44B1"/>
    <w:rsid w:val="00BE52BF"/>
    <w:rsid w:val="00BF0C30"/>
    <w:rsid w:val="00BF5A0A"/>
    <w:rsid w:val="00BF72F9"/>
    <w:rsid w:val="00BF773A"/>
    <w:rsid w:val="00BF77A5"/>
    <w:rsid w:val="00C00ECA"/>
    <w:rsid w:val="00C102C5"/>
    <w:rsid w:val="00C11755"/>
    <w:rsid w:val="00C138C2"/>
    <w:rsid w:val="00C14C15"/>
    <w:rsid w:val="00C16B33"/>
    <w:rsid w:val="00C17419"/>
    <w:rsid w:val="00C209F0"/>
    <w:rsid w:val="00C224B6"/>
    <w:rsid w:val="00C34248"/>
    <w:rsid w:val="00C411A3"/>
    <w:rsid w:val="00C4263C"/>
    <w:rsid w:val="00C50013"/>
    <w:rsid w:val="00C5121E"/>
    <w:rsid w:val="00C51FD4"/>
    <w:rsid w:val="00C536E7"/>
    <w:rsid w:val="00C567C0"/>
    <w:rsid w:val="00C57854"/>
    <w:rsid w:val="00C7247A"/>
    <w:rsid w:val="00C72772"/>
    <w:rsid w:val="00C8307D"/>
    <w:rsid w:val="00C84F3C"/>
    <w:rsid w:val="00C91904"/>
    <w:rsid w:val="00C91D56"/>
    <w:rsid w:val="00C94962"/>
    <w:rsid w:val="00C970BF"/>
    <w:rsid w:val="00CA12E3"/>
    <w:rsid w:val="00CA289B"/>
    <w:rsid w:val="00CA3FDF"/>
    <w:rsid w:val="00CA43F1"/>
    <w:rsid w:val="00CA5219"/>
    <w:rsid w:val="00CA7812"/>
    <w:rsid w:val="00CB6494"/>
    <w:rsid w:val="00CB6915"/>
    <w:rsid w:val="00CC08E6"/>
    <w:rsid w:val="00CC4484"/>
    <w:rsid w:val="00CD2FA9"/>
    <w:rsid w:val="00CD4EF2"/>
    <w:rsid w:val="00CD614A"/>
    <w:rsid w:val="00CE2A83"/>
    <w:rsid w:val="00CE2E41"/>
    <w:rsid w:val="00CE3255"/>
    <w:rsid w:val="00CE585A"/>
    <w:rsid w:val="00CE6240"/>
    <w:rsid w:val="00CF31D2"/>
    <w:rsid w:val="00CF6C10"/>
    <w:rsid w:val="00D02759"/>
    <w:rsid w:val="00D03278"/>
    <w:rsid w:val="00D076D7"/>
    <w:rsid w:val="00D1729E"/>
    <w:rsid w:val="00D20351"/>
    <w:rsid w:val="00D2153C"/>
    <w:rsid w:val="00D24AF7"/>
    <w:rsid w:val="00D30ACD"/>
    <w:rsid w:val="00D326F1"/>
    <w:rsid w:val="00D37C04"/>
    <w:rsid w:val="00D37F01"/>
    <w:rsid w:val="00D40B79"/>
    <w:rsid w:val="00D47286"/>
    <w:rsid w:val="00D53BCD"/>
    <w:rsid w:val="00D5454C"/>
    <w:rsid w:val="00D54C4D"/>
    <w:rsid w:val="00D55654"/>
    <w:rsid w:val="00D66199"/>
    <w:rsid w:val="00D674B5"/>
    <w:rsid w:val="00D67E12"/>
    <w:rsid w:val="00D716BF"/>
    <w:rsid w:val="00D75C75"/>
    <w:rsid w:val="00D84117"/>
    <w:rsid w:val="00D87630"/>
    <w:rsid w:val="00D918A9"/>
    <w:rsid w:val="00D92CBA"/>
    <w:rsid w:val="00DA06DC"/>
    <w:rsid w:val="00DA1871"/>
    <w:rsid w:val="00DA3B88"/>
    <w:rsid w:val="00DA3EE3"/>
    <w:rsid w:val="00DA66ED"/>
    <w:rsid w:val="00DA6A8C"/>
    <w:rsid w:val="00DB23A5"/>
    <w:rsid w:val="00DB594B"/>
    <w:rsid w:val="00DB711E"/>
    <w:rsid w:val="00DC0295"/>
    <w:rsid w:val="00DD33C5"/>
    <w:rsid w:val="00DD62E0"/>
    <w:rsid w:val="00DD7CCC"/>
    <w:rsid w:val="00DE2788"/>
    <w:rsid w:val="00DE7D5F"/>
    <w:rsid w:val="00DF2218"/>
    <w:rsid w:val="00DF3CB9"/>
    <w:rsid w:val="00DF3D11"/>
    <w:rsid w:val="00DF45A2"/>
    <w:rsid w:val="00DF4B17"/>
    <w:rsid w:val="00DF7C95"/>
    <w:rsid w:val="00E00A15"/>
    <w:rsid w:val="00E00E0E"/>
    <w:rsid w:val="00E011CF"/>
    <w:rsid w:val="00E01985"/>
    <w:rsid w:val="00E0225F"/>
    <w:rsid w:val="00E027EE"/>
    <w:rsid w:val="00E04BB3"/>
    <w:rsid w:val="00E05C6B"/>
    <w:rsid w:val="00E06693"/>
    <w:rsid w:val="00E06966"/>
    <w:rsid w:val="00E07EBD"/>
    <w:rsid w:val="00E11A72"/>
    <w:rsid w:val="00E12330"/>
    <w:rsid w:val="00E141E8"/>
    <w:rsid w:val="00E172BE"/>
    <w:rsid w:val="00E177A2"/>
    <w:rsid w:val="00E200DA"/>
    <w:rsid w:val="00E207EC"/>
    <w:rsid w:val="00E21F32"/>
    <w:rsid w:val="00E2438E"/>
    <w:rsid w:val="00E25C57"/>
    <w:rsid w:val="00E266F4"/>
    <w:rsid w:val="00E273FC"/>
    <w:rsid w:val="00E303CC"/>
    <w:rsid w:val="00E31050"/>
    <w:rsid w:val="00E3367C"/>
    <w:rsid w:val="00E372D2"/>
    <w:rsid w:val="00E40853"/>
    <w:rsid w:val="00E41E59"/>
    <w:rsid w:val="00E4248A"/>
    <w:rsid w:val="00E44662"/>
    <w:rsid w:val="00E47800"/>
    <w:rsid w:val="00E47EFA"/>
    <w:rsid w:val="00E5204B"/>
    <w:rsid w:val="00E52A15"/>
    <w:rsid w:val="00E70355"/>
    <w:rsid w:val="00E71A93"/>
    <w:rsid w:val="00E71B8F"/>
    <w:rsid w:val="00E72DD5"/>
    <w:rsid w:val="00E7396D"/>
    <w:rsid w:val="00E73A80"/>
    <w:rsid w:val="00E75A8E"/>
    <w:rsid w:val="00E816CF"/>
    <w:rsid w:val="00E8417A"/>
    <w:rsid w:val="00E86205"/>
    <w:rsid w:val="00E865A0"/>
    <w:rsid w:val="00E91C82"/>
    <w:rsid w:val="00E950A1"/>
    <w:rsid w:val="00E97C2D"/>
    <w:rsid w:val="00EA342A"/>
    <w:rsid w:val="00EA5C03"/>
    <w:rsid w:val="00EB00C3"/>
    <w:rsid w:val="00EB01EE"/>
    <w:rsid w:val="00EB2A5D"/>
    <w:rsid w:val="00EB2EB3"/>
    <w:rsid w:val="00EB4D5D"/>
    <w:rsid w:val="00EC3D1C"/>
    <w:rsid w:val="00EC60F0"/>
    <w:rsid w:val="00ED4011"/>
    <w:rsid w:val="00EE0E7F"/>
    <w:rsid w:val="00EE427A"/>
    <w:rsid w:val="00EF12DD"/>
    <w:rsid w:val="00EF152D"/>
    <w:rsid w:val="00EF211A"/>
    <w:rsid w:val="00EF4396"/>
    <w:rsid w:val="00EF686B"/>
    <w:rsid w:val="00EF7243"/>
    <w:rsid w:val="00F02E3A"/>
    <w:rsid w:val="00F05349"/>
    <w:rsid w:val="00F11C7D"/>
    <w:rsid w:val="00F14BCD"/>
    <w:rsid w:val="00F15A8E"/>
    <w:rsid w:val="00F24717"/>
    <w:rsid w:val="00F2629B"/>
    <w:rsid w:val="00F26C9F"/>
    <w:rsid w:val="00F313C9"/>
    <w:rsid w:val="00F36509"/>
    <w:rsid w:val="00F366B1"/>
    <w:rsid w:val="00F370F8"/>
    <w:rsid w:val="00F40543"/>
    <w:rsid w:val="00F40CE5"/>
    <w:rsid w:val="00F4111B"/>
    <w:rsid w:val="00F426F7"/>
    <w:rsid w:val="00F45390"/>
    <w:rsid w:val="00F46F07"/>
    <w:rsid w:val="00F50758"/>
    <w:rsid w:val="00F56592"/>
    <w:rsid w:val="00F61A70"/>
    <w:rsid w:val="00F626A2"/>
    <w:rsid w:val="00F6465C"/>
    <w:rsid w:val="00F64A31"/>
    <w:rsid w:val="00F70939"/>
    <w:rsid w:val="00F71A2F"/>
    <w:rsid w:val="00F73274"/>
    <w:rsid w:val="00F93941"/>
    <w:rsid w:val="00F939D0"/>
    <w:rsid w:val="00F93D72"/>
    <w:rsid w:val="00F97733"/>
    <w:rsid w:val="00FA2074"/>
    <w:rsid w:val="00FA3C4B"/>
    <w:rsid w:val="00FA3CAF"/>
    <w:rsid w:val="00FA483A"/>
    <w:rsid w:val="00FB0C2A"/>
    <w:rsid w:val="00FB10EC"/>
    <w:rsid w:val="00FB2F1C"/>
    <w:rsid w:val="00FB52CE"/>
    <w:rsid w:val="00FB7C36"/>
    <w:rsid w:val="00FC0647"/>
    <w:rsid w:val="00FC081E"/>
    <w:rsid w:val="00FD4F7F"/>
    <w:rsid w:val="00FD57E4"/>
    <w:rsid w:val="00FE0DFA"/>
    <w:rsid w:val="00FE4AF8"/>
    <w:rsid w:val="00FE6FD9"/>
    <w:rsid w:val="00FE7C44"/>
    <w:rsid w:val="00FF26EE"/>
    <w:rsid w:val="00FF619E"/>
    <w:rsid w:val="00FF64BF"/>
    <w:rsid w:val="00FF6C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9D165E1"/>
  <w15:docId w15:val="{F6C09331-41D2-43FB-B145-FD21B577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3" w:unhideWhenUsed="1" w:qFormat="1"/>
    <w:lsdException w:name="List Number" w:semiHidden="1" w:uiPriority="4" w:unhideWhenUsed="1" w:qFormat="1"/>
    <w:lsdException w:name="List 2" w:semiHidden="1"/>
    <w:lsdException w:name="List 3" w:semiHidden="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AC07B6"/>
    <w:pPr>
      <w:suppressAutoHyphens/>
      <w:spacing w:line="260" w:lineRule="atLeast"/>
    </w:pPr>
    <w:rPr>
      <w:rFonts w:asciiTheme="minorHAnsi" w:hAnsiTheme="minorHAnsi"/>
      <w:szCs w:val="24"/>
      <w:lang w:val="nl-BE" w:eastAsia="en-US"/>
    </w:rPr>
  </w:style>
  <w:style w:type="paragraph" w:styleId="Titre1">
    <w:name w:val="heading 1"/>
    <w:basedOn w:val="Normal"/>
    <w:next w:val="Normal"/>
    <w:link w:val="Titre1Car"/>
    <w:uiPriority w:val="9"/>
    <w:qFormat/>
    <w:rsid w:val="005F7A6D"/>
    <w:pPr>
      <w:keepNext/>
      <w:numPr>
        <w:numId w:val="1"/>
      </w:numPr>
      <w:spacing w:before="120" w:after="240" w:line="360" w:lineRule="auto"/>
      <w:outlineLvl w:val="0"/>
    </w:pPr>
    <w:rPr>
      <w:rFonts w:asciiTheme="majorHAnsi" w:hAnsiTheme="majorHAnsi" w:cs="Arial"/>
      <w:b/>
      <w:bCs/>
      <w:color w:val="003399" w:themeColor="accent2"/>
      <w:kern w:val="32"/>
      <w:sz w:val="28"/>
      <w:szCs w:val="32"/>
    </w:rPr>
  </w:style>
  <w:style w:type="paragraph" w:styleId="Titre2">
    <w:name w:val="heading 2"/>
    <w:basedOn w:val="Normal"/>
    <w:next w:val="Normal"/>
    <w:link w:val="Titre2Car"/>
    <w:uiPriority w:val="9"/>
    <w:qFormat/>
    <w:rsid w:val="005F7A6D"/>
    <w:pPr>
      <w:keepNext/>
      <w:numPr>
        <w:ilvl w:val="1"/>
        <w:numId w:val="1"/>
      </w:numPr>
      <w:spacing w:before="120" w:after="240" w:line="360" w:lineRule="auto"/>
      <w:outlineLvl w:val="1"/>
    </w:pPr>
    <w:rPr>
      <w:rFonts w:asciiTheme="majorHAnsi" w:hAnsiTheme="majorHAnsi"/>
      <w:b/>
      <w:color w:val="003399" w:themeColor="accent2"/>
      <w:sz w:val="24"/>
      <w:szCs w:val="28"/>
    </w:rPr>
  </w:style>
  <w:style w:type="paragraph" w:styleId="Titre3">
    <w:name w:val="heading 3"/>
    <w:basedOn w:val="Normal"/>
    <w:next w:val="Normal"/>
    <w:link w:val="Titre3Car"/>
    <w:uiPriority w:val="9"/>
    <w:qFormat/>
    <w:rsid w:val="00B83870"/>
    <w:pPr>
      <w:keepNext/>
      <w:numPr>
        <w:ilvl w:val="2"/>
        <w:numId w:val="1"/>
      </w:numPr>
      <w:spacing w:before="120" w:after="120" w:line="360" w:lineRule="auto"/>
      <w:outlineLvl w:val="2"/>
    </w:pPr>
    <w:rPr>
      <w:rFonts w:asciiTheme="majorHAnsi" w:hAnsiTheme="majorHAnsi"/>
      <w:b/>
      <w:color w:val="FF6600" w:themeColor="accent1"/>
    </w:rPr>
  </w:style>
  <w:style w:type="paragraph" w:styleId="Titre4">
    <w:name w:val="heading 4"/>
    <w:basedOn w:val="Normal"/>
    <w:next w:val="Normal"/>
    <w:link w:val="Titre4Car"/>
    <w:uiPriority w:val="9"/>
    <w:qFormat/>
    <w:rsid w:val="00B83870"/>
    <w:pPr>
      <w:keepNext/>
      <w:numPr>
        <w:ilvl w:val="3"/>
        <w:numId w:val="1"/>
      </w:numPr>
      <w:spacing w:before="120" w:after="120" w:line="360" w:lineRule="auto"/>
      <w:outlineLvl w:val="3"/>
    </w:pPr>
    <w:rPr>
      <w:rFonts w:eastAsiaTheme="majorEastAsia" w:cstheme="majorBidi"/>
      <w:b/>
      <w:bCs/>
      <w:i/>
      <w:iCs/>
      <w:color w:val="003399" w:themeColor="accent2"/>
    </w:rPr>
  </w:style>
  <w:style w:type="paragraph" w:styleId="Titre5">
    <w:name w:val="heading 5"/>
    <w:basedOn w:val="Normal"/>
    <w:next w:val="Normal"/>
    <w:link w:val="Titre5Car"/>
    <w:uiPriority w:val="9"/>
    <w:qFormat/>
    <w:rsid w:val="005F7A6D"/>
    <w:pPr>
      <w:keepNext/>
      <w:keepLines/>
      <w:numPr>
        <w:ilvl w:val="4"/>
        <w:numId w:val="1"/>
      </w:numPr>
      <w:spacing w:before="120" w:after="120" w:line="360" w:lineRule="auto"/>
      <w:outlineLvl w:val="4"/>
    </w:pPr>
    <w:rPr>
      <w:rFonts w:eastAsiaTheme="majorEastAsia" w:cstheme="majorBidi"/>
      <w:i/>
      <w:color w:val="003399" w:themeColor="accent2"/>
    </w:rPr>
  </w:style>
  <w:style w:type="paragraph" w:styleId="Titre6">
    <w:name w:val="heading 6"/>
    <w:basedOn w:val="Normal"/>
    <w:next w:val="Normal"/>
    <w:link w:val="Titre6Car"/>
    <w:uiPriority w:val="9"/>
    <w:semiHidden/>
    <w:unhideWhenUsed/>
    <w:qFormat/>
    <w:rsid w:val="00A641EF"/>
    <w:pPr>
      <w:keepNext/>
      <w:keepLines/>
      <w:suppressAutoHyphens w:val="0"/>
      <w:spacing w:before="200" w:line="360" w:lineRule="auto"/>
      <w:jc w:val="both"/>
      <w:outlineLvl w:val="5"/>
    </w:pPr>
    <w:rPr>
      <w:rFonts w:asciiTheme="majorHAnsi" w:eastAsiaTheme="majorEastAsia" w:hAnsiTheme="majorHAnsi" w:cstheme="majorBidi"/>
      <w:i/>
      <w:iCs/>
      <w:color w:val="7F3200" w:themeColor="accent1" w:themeShade="7F"/>
      <w:sz w:val="18"/>
      <w:szCs w:val="22"/>
    </w:rPr>
  </w:style>
  <w:style w:type="paragraph" w:styleId="Titre7">
    <w:name w:val="heading 7"/>
    <w:basedOn w:val="Titre1"/>
    <w:next w:val="Normal"/>
    <w:link w:val="Titre7Car"/>
    <w:uiPriority w:val="9"/>
    <w:semiHidden/>
    <w:qFormat/>
    <w:rsid w:val="006D3592"/>
    <w:pPr>
      <w:numPr>
        <w:ilvl w:val="6"/>
      </w:numPr>
      <w:outlineLvl w:val="6"/>
    </w:pPr>
  </w:style>
  <w:style w:type="paragraph" w:styleId="Titre8">
    <w:name w:val="heading 8"/>
    <w:basedOn w:val="Titre3"/>
    <w:next w:val="Normal"/>
    <w:link w:val="Titre8Car"/>
    <w:uiPriority w:val="9"/>
    <w:semiHidden/>
    <w:qFormat/>
    <w:rsid w:val="006D3592"/>
    <w:pPr>
      <w:numPr>
        <w:ilvl w:val="7"/>
      </w:numPr>
      <w:outlineLvl w:val="7"/>
    </w:pPr>
  </w:style>
  <w:style w:type="paragraph" w:styleId="Titre9">
    <w:name w:val="heading 9"/>
    <w:basedOn w:val="Titre3"/>
    <w:next w:val="Normal"/>
    <w:link w:val="Titre9Car"/>
    <w:uiPriority w:val="9"/>
    <w:semiHidden/>
    <w:qFormat/>
    <w:rsid w:val="006D3592"/>
    <w:pPr>
      <w:numPr>
        <w:ilvl w:val="8"/>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Numberedlist">
    <w:name w:val="Numbered list"/>
    <w:uiPriority w:val="99"/>
    <w:rsid w:val="0035192C"/>
    <w:pPr>
      <w:numPr>
        <w:numId w:val="2"/>
      </w:numPr>
    </w:pPr>
  </w:style>
  <w:style w:type="table" w:styleId="Grilledutableau">
    <w:name w:val="Table Grid"/>
    <w:basedOn w:val="TableauNormal"/>
    <w:uiPriority w:val="59"/>
    <w:rsid w:val="007E3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VUB">
    <w:name w:val="Table VUB"/>
    <w:basedOn w:val="TableauNormal"/>
    <w:uiPriority w:val="99"/>
    <w:rsid w:val="00351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shd w:val="clear" w:color="auto" w:fill="000000" w:themeFill="text1"/>
      </w:tcPr>
    </w:tblStylePr>
  </w:style>
  <w:style w:type="paragraph" w:styleId="Pieddepage">
    <w:name w:val="footer"/>
    <w:basedOn w:val="Normal"/>
    <w:link w:val="PieddepageCar"/>
    <w:uiPriority w:val="99"/>
    <w:semiHidden/>
    <w:rsid w:val="00567B8A"/>
    <w:rPr>
      <w:sz w:val="16"/>
    </w:rPr>
  </w:style>
  <w:style w:type="paragraph" w:styleId="Listenumros">
    <w:name w:val="List Number"/>
    <w:basedOn w:val="Normal"/>
    <w:uiPriority w:val="99"/>
    <w:semiHidden/>
    <w:qFormat/>
    <w:rsid w:val="0035192C"/>
    <w:pPr>
      <w:numPr>
        <w:numId w:val="2"/>
      </w:numPr>
      <w:contextualSpacing/>
    </w:pPr>
  </w:style>
  <w:style w:type="paragraph" w:styleId="Listepuces">
    <w:name w:val="List Bullet"/>
    <w:basedOn w:val="Normal"/>
    <w:uiPriority w:val="99"/>
    <w:semiHidden/>
    <w:qFormat/>
    <w:rsid w:val="0035192C"/>
    <w:pPr>
      <w:numPr>
        <w:numId w:val="3"/>
      </w:numPr>
    </w:pPr>
  </w:style>
  <w:style w:type="paragraph" w:styleId="Listepuces2">
    <w:name w:val="List Bullet 2"/>
    <w:basedOn w:val="Normal"/>
    <w:uiPriority w:val="99"/>
    <w:semiHidden/>
    <w:rsid w:val="00963117"/>
    <w:pPr>
      <w:spacing w:line="300" w:lineRule="atLeast"/>
    </w:pPr>
  </w:style>
  <w:style w:type="paragraph" w:styleId="Listepuces3">
    <w:name w:val="List Bullet 3"/>
    <w:basedOn w:val="Normal"/>
    <w:uiPriority w:val="99"/>
    <w:semiHidden/>
    <w:rsid w:val="00963117"/>
    <w:pPr>
      <w:spacing w:line="300" w:lineRule="atLeast"/>
    </w:pPr>
  </w:style>
  <w:style w:type="table" w:customStyle="1" w:styleId="Tablestyle">
    <w:name w:val="Table style"/>
    <w:basedOn w:val="TableauNormal"/>
    <w:rsid w:val="006E2696"/>
    <w:tblPr>
      <w:tblCellMar>
        <w:left w:w="0" w:type="dxa"/>
        <w:right w:w="0" w:type="dxa"/>
      </w:tblCellMar>
    </w:tblPr>
  </w:style>
  <w:style w:type="paragraph" w:styleId="En-tte">
    <w:name w:val="header"/>
    <w:basedOn w:val="Normal"/>
    <w:link w:val="En-tteCar"/>
    <w:uiPriority w:val="99"/>
    <w:semiHidden/>
    <w:rsid w:val="002E7796"/>
    <w:pPr>
      <w:contextualSpacing/>
    </w:pPr>
  </w:style>
  <w:style w:type="paragraph" w:styleId="Listecontinue">
    <w:name w:val="List Continue"/>
    <w:basedOn w:val="Normal"/>
    <w:uiPriority w:val="99"/>
    <w:semiHidden/>
    <w:rsid w:val="00B6657B"/>
    <w:pPr>
      <w:spacing w:after="120"/>
      <w:ind w:left="283"/>
      <w:contextualSpacing/>
    </w:pPr>
  </w:style>
  <w:style w:type="numbering" w:customStyle="1" w:styleId="Bulletedlist">
    <w:name w:val="Bulleted list"/>
    <w:uiPriority w:val="99"/>
    <w:rsid w:val="0035192C"/>
    <w:pPr>
      <w:numPr>
        <w:numId w:val="3"/>
      </w:numPr>
    </w:pPr>
  </w:style>
  <w:style w:type="character" w:customStyle="1" w:styleId="Titre3Car">
    <w:name w:val="Titre 3 Car"/>
    <w:basedOn w:val="Policepardfaut"/>
    <w:link w:val="Titre3"/>
    <w:uiPriority w:val="9"/>
    <w:rsid w:val="00B83870"/>
    <w:rPr>
      <w:rFonts w:asciiTheme="majorHAnsi" w:hAnsiTheme="majorHAnsi"/>
      <w:b/>
      <w:color w:val="FF6600" w:themeColor="accent1"/>
      <w:szCs w:val="24"/>
      <w:lang w:val="nl-BE" w:eastAsia="en-US"/>
    </w:rPr>
  </w:style>
  <w:style w:type="numbering" w:customStyle="1" w:styleId="Headings">
    <w:name w:val="Headings"/>
    <w:uiPriority w:val="99"/>
    <w:rsid w:val="006D3592"/>
    <w:pPr>
      <w:numPr>
        <w:numId w:val="1"/>
      </w:numPr>
    </w:pPr>
  </w:style>
  <w:style w:type="character" w:customStyle="1" w:styleId="Titre1Car">
    <w:name w:val="Titre 1 Car"/>
    <w:basedOn w:val="Policepardfaut"/>
    <w:link w:val="Titre1"/>
    <w:uiPriority w:val="9"/>
    <w:rsid w:val="005F7A6D"/>
    <w:rPr>
      <w:rFonts w:asciiTheme="majorHAnsi" w:hAnsiTheme="majorHAnsi" w:cs="Arial"/>
      <w:b/>
      <w:bCs/>
      <w:color w:val="003399" w:themeColor="accent2"/>
      <w:kern w:val="32"/>
      <w:sz w:val="28"/>
      <w:szCs w:val="32"/>
      <w:lang w:val="nl-BE" w:eastAsia="en-US"/>
    </w:rPr>
  </w:style>
  <w:style w:type="character" w:customStyle="1" w:styleId="Titre4Car">
    <w:name w:val="Titre 4 Car"/>
    <w:basedOn w:val="Policepardfaut"/>
    <w:link w:val="Titre4"/>
    <w:uiPriority w:val="9"/>
    <w:rsid w:val="00B83870"/>
    <w:rPr>
      <w:rFonts w:asciiTheme="minorHAnsi" w:eastAsiaTheme="majorEastAsia" w:hAnsiTheme="minorHAnsi" w:cstheme="majorBidi"/>
      <w:b/>
      <w:bCs/>
      <w:i/>
      <w:iCs/>
      <w:color w:val="003399" w:themeColor="accent2"/>
      <w:szCs w:val="24"/>
      <w:lang w:val="nl-BE" w:eastAsia="en-US"/>
    </w:rPr>
  </w:style>
  <w:style w:type="character" w:customStyle="1" w:styleId="Titre5Car">
    <w:name w:val="Titre 5 Car"/>
    <w:basedOn w:val="Policepardfaut"/>
    <w:link w:val="Titre5"/>
    <w:uiPriority w:val="9"/>
    <w:rsid w:val="005F7A6D"/>
    <w:rPr>
      <w:rFonts w:asciiTheme="minorHAnsi" w:eastAsiaTheme="majorEastAsia" w:hAnsiTheme="minorHAnsi" w:cstheme="majorBidi"/>
      <w:i/>
      <w:color w:val="003399" w:themeColor="accent2"/>
      <w:szCs w:val="24"/>
      <w:lang w:val="nl-BE" w:eastAsia="en-US"/>
    </w:rPr>
  </w:style>
  <w:style w:type="character" w:customStyle="1" w:styleId="En-tteCar">
    <w:name w:val="En-tête Car"/>
    <w:basedOn w:val="Policepardfaut"/>
    <w:link w:val="En-tte"/>
    <w:uiPriority w:val="99"/>
    <w:semiHidden/>
    <w:rsid w:val="002E7796"/>
    <w:rPr>
      <w:rFonts w:asciiTheme="minorHAnsi" w:hAnsiTheme="minorHAnsi"/>
      <w:szCs w:val="24"/>
      <w:lang w:val="nl-BE" w:eastAsia="en-US"/>
    </w:rPr>
  </w:style>
  <w:style w:type="character" w:customStyle="1" w:styleId="PieddepageCar">
    <w:name w:val="Pied de page Car"/>
    <w:basedOn w:val="Policepardfaut"/>
    <w:link w:val="Pieddepage"/>
    <w:uiPriority w:val="99"/>
    <w:semiHidden/>
    <w:rsid w:val="00A97B71"/>
    <w:rPr>
      <w:rFonts w:asciiTheme="minorHAnsi" w:hAnsiTheme="minorHAnsi"/>
      <w:sz w:val="16"/>
      <w:szCs w:val="24"/>
      <w:lang w:val="nl-BE" w:eastAsia="en-US"/>
    </w:rPr>
  </w:style>
  <w:style w:type="paragraph" w:customStyle="1" w:styleId="Smallline">
    <w:name w:val="Small line"/>
    <w:basedOn w:val="Pieddepage"/>
    <w:uiPriority w:val="99"/>
    <w:semiHidden/>
    <w:qFormat/>
    <w:rsid w:val="00B02328"/>
    <w:pPr>
      <w:spacing w:line="14" w:lineRule="exact"/>
    </w:pPr>
  </w:style>
  <w:style w:type="paragraph" w:styleId="Listenumros2">
    <w:name w:val="List Number 2"/>
    <w:basedOn w:val="Normal"/>
    <w:uiPriority w:val="99"/>
    <w:semiHidden/>
    <w:rsid w:val="00963117"/>
    <w:pPr>
      <w:spacing w:line="300" w:lineRule="atLeast"/>
      <w:contextualSpacing/>
    </w:pPr>
  </w:style>
  <w:style w:type="paragraph" w:styleId="Listenumros3">
    <w:name w:val="List Number 3"/>
    <w:basedOn w:val="Normal"/>
    <w:uiPriority w:val="99"/>
    <w:semiHidden/>
    <w:rsid w:val="00963117"/>
    <w:pPr>
      <w:spacing w:line="300" w:lineRule="atLeast"/>
      <w:contextualSpacing/>
    </w:pPr>
  </w:style>
  <w:style w:type="character" w:customStyle="1" w:styleId="Titre2Car">
    <w:name w:val="Titre 2 Car"/>
    <w:basedOn w:val="Policepardfaut"/>
    <w:link w:val="Titre2"/>
    <w:uiPriority w:val="9"/>
    <w:rsid w:val="005F7A6D"/>
    <w:rPr>
      <w:rFonts w:asciiTheme="majorHAnsi" w:hAnsiTheme="majorHAnsi"/>
      <w:b/>
      <w:color w:val="003399" w:themeColor="accent2"/>
      <w:sz w:val="24"/>
      <w:szCs w:val="28"/>
      <w:lang w:val="nl-BE" w:eastAsia="en-US"/>
    </w:rPr>
  </w:style>
  <w:style w:type="paragraph" w:customStyle="1" w:styleId="Label">
    <w:name w:val="Label"/>
    <w:basedOn w:val="Normal"/>
    <w:uiPriority w:val="99"/>
    <w:semiHidden/>
    <w:qFormat/>
    <w:rsid w:val="0062675E"/>
    <w:rPr>
      <w:noProof/>
    </w:rPr>
  </w:style>
  <w:style w:type="paragraph" w:customStyle="1" w:styleId="Footeraddress">
    <w:name w:val="Footer address"/>
    <w:uiPriority w:val="99"/>
    <w:semiHidden/>
    <w:qFormat/>
    <w:rsid w:val="0073468B"/>
    <w:rPr>
      <w:rFonts w:asciiTheme="minorHAnsi" w:eastAsiaTheme="minorEastAsia" w:hAnsiTheme="minorHAnsi" w:cstheme="minorBidi"/>
      <w:noProof/>
      <w:color w:val="003399" w:themeColor="accent2"/>
      <w:spacing w:val="-4"/>
      <w:sz w:val="15"/>
      <w:szCs w:val="24"/>
      <w:lang w:eastAsia="zh-CN"/>
    </w:rPr>
  </w:style>
  <w:style w:type="paragraph" w:customStyle="1" w:styleId="DocData">
    <w:name w:val="DocData"/>
    <w:basedOn w:val="Normal"/>
    <w:uiPriority w:val="99"/>
    <w:semiHidden/>
    <w:qFormat/>
    <w:rsid w:val="008A4A28"/>
    <w:rPr>
      <w:noProof/>
    </w:rPr>
  </w:style>
  <w:style w:type="character" w:styleId="Textedelespacerserv">
    <w:name w:val="Placeholder Text"/>
    <w:basedOn w:val="Policepardfaut"/>
    <w:uiPriority w:val="99"/>
    <w:semiHidden/>
    <w:rsid w:val="007F74D8"/>
    <w:rPr>
      <w:color w:val="808080"/>
    </w:rPr>
  </w:style>
  <w:style w:type="paragraph" w:styleId="Paragraphedeliste">
    <w:name w:val="List Paragraph"/>
    <w:basedOn w:val="Normal"/>
    <w:uiPriority w:val="1"/>
    <w:qFormat/>
    <w:rsid w:val="009F5B31"/>
    <w:pPr>
      <w:ind w:left="720"/>
      <w:contextualSpacing/>
    </w:pPr>
  </w:style>
  <w:style w:type="paragraph" w:customStyle="1" w:styleId="Heading1nonumber">
    <w:name w:val="Heading 1 no number"/>
    <w:basedOn w:val="Titre1"/>
    <w:next w:val="Normal"/>
    <w:uiPriority w:val="99"/>
    <w:semiHidden/>
    <w:qFormat/>
    <w:rsid w:val="00E011CF"/>
    <w:pPr>
      <w:numPr>
        <w:numId w:val="0"/>
      </w:numPr>
    </w:pPr>
  </w:style>
  <w:style w:type="character" w:customStyle="1" w:styleId="Titre7Car">
    <w:name w:val="Titre 7 Car"/>
    <w:basedOn w:val="Policepardfaut"/>
    <w:link w:val="Titre7"/>
    <w:uiPriority w:val="9"/>
    <w:semiHidden/>
    <w:rsid w:val="00DD33C5"/>
    <w:rPr>
      <w:rFonts w:asciiTheme="majorHAnsi" w:hAnsiTheme="majorHAnsi" w:cs="Arial"/>
      <w:b/>
      <w:bCs/>
      <w:color w:val="003399" w:themeColor="accent2"/>
      <w:kern w:val="32"/>
      <w:sz w:val="28"/>
      <w:szCs w:val="32"/>
      <w:lang w:val="nl-BE" w:eastAsia="en-US"/>
    </w:rPr>
  </w:style>
  <w:style w:type="character" w:customStyle="1" w:styleId="Titre8Car">
    <w:name w:val="Titre 8 Car"/>
    <w:basedOn w:val="Policepardfaut"/>
    <w:link w:val="Titre8"/>
    <w:uiPriority w:val="9"/>
    <w:semiHidden/>
    <w:rsid w:val="00DD33C5"/>
    <w:rPr>
      <w:rFonts w:asciiTheme="majorHAnsi" w:hAnsiTheme="majorHAnsi"/>
      <w:b/>
      <w:color w:val="003399" w:themeColor="accent2"/>
      <w:szCs w:val="24"/>
      <w:lang w:val="nl-BE" w:eastAsia="en-US"/>
    </w:rPr>
  </w:style>
  <w:style w:type="character" w:customStyle="1" w:styleId="Titre9Car">
    <w:name w:val="Titre 9 Car"/>
    <w:basedOn w:val="Policepardfaut"/>
    <w:link w:val="Titre9"/>
    <w:uiPriority w:val="9"/>
    <w:semiHidden/>
    <w:rsid w:val="00DD33C5"/>
    <w:rPr>
      <w:rFonts w:asciiTheme="majorHAnsi" w:hAnsiTheme="majorHAnsi"/>
      <w:b/>
      <w:color w:val="003399" w:themeColor="accent2"/>
      <w:szCs w:val="24"/>
      <w:lang w:val="nl-BE" w:eastAsia="en-US"/>
    </w:rPr>
  </w:style>
  <w:style w:type="paragraph" w:customStyle="1" w:styleId="Heading2nonumber">
    <w:name w:val="Heading 2 no number"/>
    <w:basedOn w:val="Titre2"/>
    <w:next w:val="Normal"/>
    <w:uiPriority w:val="99"/>
    <w:semiHidden/>
    <w:qFormat/>
    <w:rsid w:val="00E011CF"/>
    <w:pPr>
      <w:numPr>
        <w:ilvl w:val="0"/>
        <w:numId w:val="0"/>
      </w:numPr>
    </w:pPr>
  </w:style>
  <w:style w:type="paragraph" w:customStyle="1" w:styleId="Heading3nonumber">
    <w:name w:val="Heading 3 no number"/>
    <w:basedOn w:val="Titre3"/>
    <w:next w:val="Normal"/>
    <w:uiPriority w:val="99"/>
    <w:semiHidden/>
    <w:qFormat/>
    <w:rsid w:val="00E011CF"/>
    <w:pPr>
      <w:numPr>
        <w:ilvl w:val="0"/>
        <w:numId w:val="0"/>
      </w:numPr>
    </w:pPr>
  </w:style>
  <w:style w:type="paragraph" w:customStyle="1" w:styleId="Heading1notinTOCnonumber">
    <w:name w:val="Heading 1 not in TOC no number"/>
    <w:basedOn w:val="Titre1"/>
    <w:next w:val="Normal"/>
    <w:uiPriority w:val="99"/>
    <w:semiHidden/>
    <w:qFormat/>
    <w:rsid w:val="00B378AB"/>
    <w:pPr>
      <w:numPr>
        <w:numId w:val="0"/>
      </w:numPr>
      <w:outlineLvl w:val="9"/>
    </w:pPr>
  </w:style>
  <w:style w:type="paragraph" w:customStyle="1" w:styleId="Quoteinshape">
    <w:name w:val="Quote in shape"/>
    <w:basedOn w:val="Normal"/>
    <w:uiPriority w:val="99"/>
    <w:semiHidden/>
    <w:qFormat/>
    <w:rsid w:val="00F46F07"/>
    <w:pPr>
      <w:jc w:val="center"/>
    </w:pPr>
  </w:style>
  <w:style w:type="paragraph" w:styleId="Notedebasdepage">
    <w:name w:val="footnote text"/>
    <w:basedOn w:val="Normal"/>
    <w:link w:val="NotedebasdepageCar"/>
    <w:uiPriority w:val="99"/>
    <w:semiHidden/>
    <w:unhideWhenUsed/>
    <w:rsid w:val="00FD57E4"/>
    <w:rPr>
      <w:sz w:val="16"/>
      <w:szCs w:val="20"/>
    </w:rPr>
  </w:style>
  <w:style w:type="character" w:customStyle="1" w:styleId="NotedebasdepageCar">
    <w:name w:val="Note de bas de page Car"/>
    <w:basedOn w:val="Policepardfaut"/>
    <w:link w:val="Notedebasdepage"/>
    <w:uiPriority w:val="99"/>
    <w:semiHidden/>
    <w:rsid w:val="00FD57E4"/>
    <w:rPr>
      <w:rFonts w:asciiTheme="minorHAnsi" w:hAnsiTheme="minorHAnsi"/>
      <w:sz w:val="16"/>
      <w:lang w:val="nl-BE" w:eastAsia="en-US"/>
    </w:rPr>
  </w:style>
  <w:style w:type="paragraph" w:styleId="Lgende">
    <w:name w:val="caption"/>
    <w:basedOn w:val="Normal"/>
    <w:next w:val="Normal"/>
    <w:uiPriority w:val="35"/>
    <w:unhideWhenUsed/>
    <w:qFormat/>
    <w:rsid w:val="00FD57E4"/>
    <w:rPr>
      <w:i/>
      <w:iCs/>
      <w:szCs w:val="18"/>
    </w:rPr>
  </w:style>
  <w:style w:type="paragraph" w:customStyle="1" w:styleId="Quoteinshape-white">
    <w:name w:val="Quote in shape - white"/>
    <w:basedOn w:val="Quoteinshape"/>
    <w:uiPriority w:val="99"/>
    <w:semiHidden/>
    <w:qFormat/>
    <w:rsid w:val="00912129"/>
    <w:rPr>
      <w:color w:val="FFFFFF"/>
    </w:rPr>
  </w:style>
  <w:style w:type="paragraph" w:customStyle="1" w:styleId="Simpleheading">
    <w:name w:val="Simple heading"/>
    <w:basedOn w:val="Normal"/>
    <w:next w:val="Normal"/>
    <w:uiPriority w:val="99"/>
    <w:semiHidden/>
    <w:qFormat/>
    <w:rsid w:val="00DD33C5"/>
    <w:pPr>
      <w:keepNext/>
    </w:pPr>
    <w:rPr>
      <w:b/>
      <w:noProof/>
    </w:rPr>
  </w:style>
  <w:style w:type="character" w:styleId="Lienhypertexte">
    <w:name w:val="Hyperlink"/>
    <w:basedOn w:val="Policepardfaut"/>
    <w:uiPriority w:val="99"/>
    <w:rsid w:val="00F71A2F"/>
    <w:rPr>
      <w:color w:val="000000" w:themeColor="hyperlink"/>
      <w:u w:val="single"/>
    </w:rPr>
  </w:style>
  <w:style w:type="paragraph" w:styleId="Textedebulles">
    <w:name w:val="Balloon Text"/>
    <w:basedOn w:val="Normal"/>
    <w:link w:val="TextedebullesCar"/>
    <w:semiHidden/>
    <w:unhideWhenUsed/>
    <w:rsid w:val="00F45390"/>
    <w:pPr>
      <w:spacing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F45390"/>
    <w:rPr>
      <w:rFonts w:ascii="Segoe UI" w:hAnsi="Segoe UI" w:cs="Segoe UI"/>
      <w:sz w:val="18"/>
      <w:szCs w:val="18"/>
      <w:lang w:val="nl-BE" w:eastAsia="en-US"/>
    </w:rPr>
  </w:style>
  <w:style w:type="paragraph" w:customStyle="1" w:styleId="Footercampus">
    <w:name w:val="Footer campus"/>
    <w:basedOn w:val="Normal"/>
    <w:next w:val="Normal"/>
    <w:uiPriority w:val="99"/>
    <w:semiHidden/>
    <w:rsid w:val="0073468B"/>
    <w:pPr>
      <w:spacing w:after="36"/>
    </w:pPr>
    <w:rPr>
      <w:caps/>
      <w:color w:val="FF6600" w:themeColor="accent1"/>
      <w:spacing w:val="-4"/>
      <w:sz w:val="15"/>
    </w:rPr>
  </w:style>
  <w:style w:type="paragraph" w:customStyle="1" w:styleId="FooterVUBname">
    <w:name w:val="Footer VUB name"/>
    <w:basedOn w:val="Footeraddress"/>
    <w:uiPriority w:val="99"/>
    <w:semiHidden/>
    <w:rsid w:val="006D3A61"/>
    <w:pPr>
      <w:spacing w:after="20"/>
    </w:pPr>
  </w:style>
  <w:style w:type="paragraph" w:customStyle="1" w:styleId="Vakgroepnaam">
    <w:name w:val="Vakgroep naam"/>
    <w:basedOn w:val="Logo"/>
    <w:uiPriority w:val="99"/>
    <w:semiHidden/>
    <w:qFormat/>
    <w:rsid w:val="00C5121E"/>
    <w:pPr>
      <w:jc w:val="right"/>
    </w:pPr>
    <w:rPr>
      <w:position w:val="-26"/>
      <w:sz w:val="22"/>
    </w:rPr>
  </w:style>
  <w:style w:type="paragraph" w:customStyle="1" w:styleId="Logo">
    <w:name w:val="Logo"/>
    <w:basedOn w:val="Normal"/>
    <w:uiPriority w:val="99"/>
    <w:semiHidden/>
    <w:qFormat/>
    <w:rsid w:val="008B74E4"/>
    <w:pPr>
      <w:spacing w:line="240" w:lineRule="auto"/>
    </w:pPr>
  </w:style>
  <w:style w:type="paragraph" w:customStyle="1" w:styleId="Naamgraad">
    <w:name w:val="Naam graad"/>
    <w:basedOn w:val="Normal"/>
    <w:qFormat/>
    <w:rsid w:val="007B5912"/>
    <w:rPr>
      <w:color w:val="FF6600" w:themeColor="accent1"/>
    </w:rPr>
  </w:style>
  <w:style w:type="paragraph" w:styleId="Titre">
    <w:name w:val="Title"/>
    <w:basedOn w:val="Normal"/>
    <w:next w:val="Normal"/>
    <w:link w:val="TitreCar"/>
    <w:uiPriority w:val="10"/>
    <w:qFormat/>
    <w:rsid w:val="00AC07B6"/>
    <w:pPr>
      <w:contextualSpacing/>
    </w:pPr>
    <w:rPr>
      <w:rFonts w:asciiTheme="majorHAnsi" w:eastAsiaTheme="majorEastAsia" w:hAnsiTheme="majorHAnsi" w:cstheme="majorBidi"/>
      <w:b/>
      <w:caps/>
      <w:color w:val="003399" w:themeColor="accent2"/>
      <w:spacing w:val="-20"/>
      <w:kern w:val="28"/>
      <w:sz w:val="40"/>
      <w:szCs w:val="56"/>
    </w:rPr>
  </w:style>
  <w:style w:type="character" w:customStyle="1" w:styleId="TitreCar">
    <w:name w:val="Titre Car"/>
    <w:basedOn w:val="Policepardfaut"/>
    <w:link w:val="Titre"/>
    <w:uiPriority w:val="10"/>
    <w:rsid w:val="00AC07B6"/>
    <w:rPr>
      <w:rFonts w:asciiTheme="majorHAnsi" w:eastAsiaTheme="majorEastAsia" w:hAnsiTheme="majorHAnsi" w:cstheme="majorBidi"/>
      <w:b/>
      <w:caps/>
      <w:color w:val="003399" w:themeColor="accent2"/>
      <w:spacing w:val="-20"/>
      <w:kern w:val="28"/>
      <w:sz w:val="40"/>
      <w:szCs w:val="56"/>
      <w:lang w:val="nl-BE" w:eastAsia="en-US"/>
    </w:rPr>
  </w:style>
  <w:style w:type="paragraph" w:styleId="Sous-titre">
    <w:name w:val="Subtitle"/>
    <w:basedOn w:val="Normal"/>
    <w:next w:val="Normal"/>
    <w:link w:val="Sous-titreCar"/>
    <w:uiPriority w:val="11"/>
    <w:qFormat/>
    <w:rsid w:val="007B5912"/>
    <w:pPr>
      <w:numPr>
        <w:ilvl w:val="1"/>
      </w:numPr>
    </w:pPr>
    <w:rPr>
      <w:rFonts w:eastAsiaTheme="minorEastAsia" w:cstheme="minorBidi"/>
      <w:b/>
      <w:color w:val="003399" w:themeColor="accent2"/>
      <w:spacing w:val="15"/>
      <w:sz w:val="24"/>
      <w:szCs w:val="22"/>
    </w:rPr>
  </w:style>
  <w:style w:type="character" w:customStyle="1" w:styleId="Sous-titreCar">
    <w:name w:val="Sous-titre Car"/>
    <w:basedOn w:val="Policepardfaut"/>
    <w:link w:val="Sous-titre"/>
    <w:uiPriority w:val="11"/>
    <w:rsid w:val="00AC07B6"/>
    <w:rPr>
      <w:rFonts w:asciiTheme="minorHAnsi" w:eastAsiaTheme="minorEastAsia" w:hAnsiTheme="minorHAnsi" w:cstheme="minorBidi"/>
      <w:b/>
      <w:color w:val="003399" w:themeColor="accent2"/>
      <w:spacing w:val="15"/>
      <w:sz w:val="24"/>
      <w:szCs w:val="22"/>
      <w:lang w:val="nl-BE" w:eastAsia="en-US"/>
    </w:rPr>
  </w:style>
  <w:style w:type="paragraph" w:customStyle="1" w:styleId="Naam">
    <w:name w:val="Naam"/>
    <w:basedOn w:val="Normal"/>
    <w:uiPriority w:val="14"/>
    <w:qFormat/>
    <w:rsid w:val="00AC07B6"/>
    <w:rPr>
      <w:b/>
      <w:caps/>
      <w:color w:val="FF6600" w:themeColor="accent1"/>
    </w:rPr>
  </w:style>
  <w:style w:type="paragraph" w:customStyle="1" w:styleId="Collegejaargang">
    <w:name w:val="College jaargang"/>
    <w:basedOn w:val="Normal"/>
    <w:uiPriority w:val="19"/>
    <w:qFormat/>
    <w:rsid w:val="00AC07B6"/>
    <w:rPr>
      <w:b/>
      <w:color w:val="003399" w:themeColor="accent2"/>
    </w:rPr>
  </w:style>
  <w:style w:type="paragraph" w:customStyle="1" w:styleId="Promotor">
    <w:name w:val="Promotor"/>
    <w:basedOn w:val="Normal"/>
    <w:uiPriority w:val="99"/>
    <w:qFormat/>
    <w:rsid w:val="00AC07B6"/>
    <w:rPr>
      <w:color w:val="FF6600" w:themeColor="accent1"/>
    </w:rPr>
  </w:style>
  <w:style w:type="paragraph" w:customStyle="1" w:styleId="Faculteit">
    <w:name w:val="Faculteit"/>
    <w:basedOn w:val="Normal"/>
    <w:uiPriority w:val="99"/>
    <w:qFormat/>
    <w:rsid w:val="00AC07B6"/>
    <w:rPr>
      <w:color w:val="003399" w:themeColor="accent2"/>
    </w:rPr>
  </w:style>
  <w:style w:type="character" w:customStyle="1" w:styleId="Titre6Car">
    <w:name w:val="Titre 6 Car"/>
    <w:basedOn w:val="Policepardfaut"/>
    <w:link w:val="Titre6"/>
    <w:uiPriority w:val="9"/>
    <w:semiHidden/>
    <w:rsid w:val="00A641EF"/>
    <w:rPr>
      <w:rFonts w:asciiTheme="majorHAnsi" w:eastAsiaTheme="majorEastAsia" w:hAnsiTheme="majorHAnsi" w:cstheme="majorBidi"/>
      <w:i/>
      <w:iCs/>
      <w:color w:val="7F3200" w:themeColor="accent1" w:themeShade="7F"/>
      <w:sz w:val="18"/>
      <w:szCs w:val="22"/>
      <w:lang w:val="nl-BE" w:eastAsia="en-US"/>
    </w:rPr>
  </w:style>
  <w:style w:type="paragraph" w:styleId="Citation">
    <w:name w:val="Quote"/>
    <w:basedOn w:val="Normal"/>
    <w:next w:val="Normal"/>
    <w:link w:val="CitationCar"/>
    <w:uiPriority w:val="29"/>
    <w:qFormat/>
    <w:rsid w:val="003F0F40"/>
    <w:pPr>
      <w:suppressAutoHyphens w:val="0"/>
      <w:spacing w:after="120" w:line="360" w:lineRule="auto"/>
      <w:jc w:val="center"/>
    </w:pPr>
    <w:rPr>
      <w:rFonts w:ascii="Verdana" w:eastAsiaTheme="minorEastAsia" w:hAnsi="Verdana" w:cstheme="minorBidi"/>
      <w:i/>
      <w:iCs/>
      <w:color w:val="000000" w:themeColor="text1"/>
      <w:sz w:val="18"/>
      <w:szCs w:val="22"/>
    </w:rPr>
  </w:style>
  <w:style w:type="character" w:customStyle="1" w:styleId="CitationCar">
    <w:name w:val="Citation Car"/>
    <w:basedOn w:val="Policepardfaut"/>
    <w:link w:val="Citation"/>
    <w:uiPriority w:val="29"/>
    <w:rsid w:val="003F0F40"/>
    <w:rPr>
      <w:rFonts w:ascii="Verdana" w:eastAsiaTheme="minorEastAsia" w:hAnsi="Verdana" w:cstheme="minorBidi"/>
      <w:i/>
      <w:iCs/>
      <w:color w:val="000000" w:themeColor="text1"/>
      <w:sz w:val="18"/>
      <w:szCs w:val="22"/>
      <w:lang w:val="nl-BE" w:eastAsia="en-US"/>
    </w:rPr>
  </w:style>
  <w:style w:type="character" w:styleId="Accentuationintense">
    <w:name w:val="Intense Emphasis"/>
    <w:basedOn w:val="Policepardfaut"/>
    <w:uiPriority w:val="21"/>
    <w:qFormat/>
    <w:rsid w:val="00A641EF"/>
    <w:rPr>
      <w:rFonts w:ascii="Verdana" w:hAnsi="Verdana"/>
      <w:b/>
      <w:bCs/>
      <w:i/>
      <w:iCs/>
      <w:color w:val="FF6600" w:themeColor="accent1"/>
    </w:rPr>
  </w:style>
  <w:style w:type="paragraph" w:styleId="Citationintense">
    <w:name w:val="Intense Quote"/>
    <w:basedOn w:val="Normal"/>
    <w:next w:val="Normal"/>
    <w:link w:val="CitationintenseCar"/>
    <w:uiPriority w:val="30"/>
    <w:qFormat/>
    <w:rsid w:val="00A641EF"/>
    <w:pPr>
      <w:pBdr>
        <w:bottom w:val="single" w:sz="4" w:space="4" w:color="FF6600" w:themeColor="accent1"/>
      </w:pBdr>
      <w:suppressAutoHyphens w:val="0"/>
      <w:spacing w:before="200" w:after="280" w:line="360" w:lineRule="auto"/>
      <w:ind w:left="936" w:right="936"/>
      <w:jc w:val="both"/>
    </w:pPr>
    <w:rPr>
      <w:rFonts w:ascii="Verdana" w:eastAsiaTheme="minorEastAsia" w:hAnsi="Verdana" w:cstheme="minorBidi"/>
      <w:b/>
      <w:bCs/>
      <w:i/>
      <w:iCs/>
      <w:color w:val="FF6600" w:themeColor="accent1"/>
      <w:sz w:val="18"/>
      <w:szCs w:val="22"/>
    </w:rPr>
  </w:style>
  <w:style w:type="character" w:customStyle="1" w:styleId="CitationintenseCar">
    <w:name w:val="Citation intense Car"/>
    <w:basedOn w:val="Policepardfaut"/>
    <w:link w:val="Citationintense"/>
    <w:uiPriority w:val="30"/>
    <w:rsid w:val="00A641EF"/>
    <w:rPr>
      <w:rFonts w:ascii="Verdana" w:eastAsiaTheme="minorEastAsia" w:hAnsi="Verdana" w:cstheme="minorBidi"/>
      <w:b/>
      <w:bCs/>
      <w:i/>
      <w:iCs/>
      <w:color w:val="FF6600" w:themeColor="accent1"/>
      <w:sz w:val="18"/>
      <w:szCs w:val="22"/>
      <w:lang w:val="nl-BE" w:eastAsia="en-US"/>
    </w:rPr>
  </w:style>
  <w:style w:type="character" w:styleId="Rfrenceintense">
    <w:name w:val="Intense Reference"/>
    <w:basedOn w:val="Policepardfaut"/>
    <w:uiPriority w:val="32"/>
    <w:qFormat/>
    <w:rsid w:val="00A641EF"/>
    <w:rPr>
      <w:rFonts w:ascii="Verdana" w:hAnsi="Verdana"/>
      <w:b/>
      <w:bCs/>
      <w:smallCaps/>
      <w:color w:val="003399" w:themeColor="accent2"/>
      <w:spacing w:val="5"/>
      <w:u w:val="single"/>
    </w:rPr>
  </w:style>
  <w:style w:type="paragraph" w:styleId="En-ttedetabledesmatires">
    <w:name w:val="TOC Heading"/>
    <w:basedOn w:val="Titre1"/>
    <w:next w:val="Normal"/>
    <w:uiPriority w:val="39"/>
    <w:unhideWhenUsed/>
    <w:qFormat/>
    <w:rsid w:val="00A641EF"/>
    <w:pPr>
      <w:keepLines/>
      <w:numPr>
        <w:numId w:val="0"/>
      </w:numPr>
      <w:suppressAutoHyphens w:val="0"/>
      <w:spacing w:before="480" w:after="0"/>
      <w:jc w:val="both"/>
      <w:outlineLvl w:val="9"/>
    </w:pPr>
    <w:rPr>
      <w:rFonts w:ascii="Verdana" w:eastAsiaTheme="majorEastAsia" w:hAnsi="Verdana" w:cstheme="majorBidi"/>
      <w:color w:val="BF4C00" w:themeColor="accent1" w:themeShade="BF"/>
      <w:kern w:val="0"/>
      <w:szCs w:val="28"/>
    </w:rPr>
  </w:style>
  <w:style w:type="paragraph" w:styleId="TM1">
    <w:name w:val="toc 1"/>
    <w:basedOn w:val="Normal"/>
    <w:next w:val="Normal"/>
    <w:autoRedefine/>
    <w:uiPriority w:val="39"/>
    <w:unhideWhenUsed/>
    <w:rsid w:val="005F7A6D"/>
    <w:pPr>
      <w:tabs>
        <w:tab w:val="right" w:leader="dot" w:pos="9062"/>
      </w:tabs>
      <w:suppressAutoHyphens w:val="0"/>
      <w:spacing w:before="120" w:after="120" w:line="360" w:lineRule="auto"/>
      <w:jc w:val="both"/>
    </w:pPr>
    <w:rPr>
      <w:rFonts w:ascii="Verdana" w:eastAsiaTheme="minorEastAsia" w:hAnsi="Verdana" w:cstheme="minorBidi"/>
      <w:b/>
      <w:bCs/>
      <w:szCs w:val="20"/>
    </w:rPr>
  </w:style>
  <w:style w:type="paragraph" w:styleId="TM2">
    <w:name w:val="toc 2"/>
    <w:basedOn w:val="Normal"/>
    <w:next w:val="Normal"/>
    <w:autoRedefine/>
    <w:uiPriority w:val="39"/>
    <w:unhideWhenUsed/>
    <w:rsid w:val="00A641EF"/>
    <w:pPr>
      <w:suppressAutoHyphens w:val="0"/>
      <w:spacing w:before="120" w:after="120" w:line="360" w:lineRule="auto"/>
      <w:ind w:left="240"/>
      <w:jc w:val="both"/>
    </w:pPr>
    <w:rPr>
      <w:rFonts w:ascii="Verdana" w:eastAsiaTheme="minorEastAsia" w:hAnsi="Verdana" w:cstheme="minorBidi"/>
      <w:i/>
      <w:iCs/>
      <w:szCs w:val="20"/>
    </w:rPr>
  </w:style>
  <w:style w:type="paragraph" w:styleId="TM3">
    <w:name w:val="toc 3"/>
    <w:basedOn w:val="Normal"/>
    <w:next w:val="Normal"/>
    <w:autoRedefine/>
    <w:uiPriority w:val="39"/>
    <w:unhideWhenUsed/>
    <w:rsid w:val="00A641EF"/>
    <w:pPr>
      <w:suppressAutoHyphens w:val="0"/>
      <w:spacing w:after="120" w:line="360" w:lineRule="auto"/>
      <w:ind w:left="480"/>
      <w:jc w:val="both"/>
    </w:pPr>
    <w:rPr>
      <w:rFonts w:ascii="Verdana" w:eastAsiaTheme="minorEastAsia" w:hAnsi="Verdana" w:cstheme="minorBidi"/>
      <w:szCs w:val="20"/>
    </w:rPr>
  </w:style>
  <w:style w:type="paragraph" w:styleId="TM4">
    <w:name w:val="toc 4"/>
    <w:basedOn w:val="Normal"/>
    <w:next w:val="Normal"/>
    <w:autoRedefine/>
    <w:uiPriority w:val="39"/>
    <w:semiHidden/>
    <w:unhideWhenUsed/>
    <w:rsid w:val="00A641EF"/>
    <w:pPr>
      <w:suppressAutoHyphens w:val="0"/>
      <w:spacing w:after="120" w:line="360" w:lineRule="auto"/>
      <w:ind w:left="720"/>
      <w:jc w:val="both"/>
    </w:pPr>
    <w:rPr>
      <w:rFonts w:ascii="Verdana" w:eastAsiaTheme="minorEastAsia" w:hAnsi="Verdana" w:cstheme="minorBidi"/>
      <w:szCs w:val="20"/>
    </w:rPr>
  </w:style>
  <w:style w:type="paragraph" w:styleId="TM5">
    <w:name w:val="toc 5"/>
    <w:basedOn w:val="Normal"/>
    <w:next w:val="Normal"/>
    <w:autoRedefine/>
    <w:uiPriority w:val="39"/>
    <w:semiHidden/>
    <w:unhideWhenUsed/>
    <w:rsid w:val="00A641EF"/>
    <w:pPr>
      <w:suppressAutoHyphens w:val="0"/>
      <w:spacing w:after="120" w:line="360" w:lineRule="auto"/>
      <w:ind w:left="960"/>
      <w:jc w:val="both"/>
    </w:pPr>
    <w:rPr>
      <w:rFonts w:ascii="Verdana" w:eastAsiaTheme="minorEastAsia" w:hAnsi="Verdana" w:cstheme="minorBidi"/>
      <w:szCs w:val="20"/>
    </w:rPr>
  </w:style>
  <w:style w:type="paragraph" w:styleId="TM6">
    <w:name w:val="toc 6"/>
    <w:basedOn w:val="Normal"/>
    <w:next w:val="Normal"/>
    <w:autoRedefine/>
    <w:uiPriority w:val="39"/>
    <w:semiHidden/>
    <w:unhideWhenUsed/>
    <w:rsid w:val="00A641EF"/>
    <w:pPr>
      <w:suppressAutoHyphens w:val="0"/>
      <w:spacing w:after="120" w:line="360" w:lineRule="auto"/>
      <w:ind w:left="1200"/>
      <w:jc w:val="both"/>
    </w:pPr>
    <w:rPr>
      <w:rFonts w:ascii="Verdana" w:eastAsiaTheme="minorEastAsia" w:hAnsi="Verdana" w:cstheme="minorBidi"/>
      <w:szCs w:val="20"/>
    </w:rPr>
  </w:style>
  <w:style w:type="paragraph" w:styleId="TM7">
    <w:name w:val="toc 7"/>
    <w:basedOn w:val="Normal"/>
    <w:next w:val="Normal"/>
    <w:autoRedefine/>
    <w:uiPriority w:val="39"/>
    <w:semiHidden/>
    <w:unhideWhenUsed/>
    <w:rsid w:val="00A641EF"/>
    <w:pPr>
      <w:suppressAutoHyphens w:val="0"/>
      <w:spacing w:after="120" w:line="360" w:lineRule="auto"/>
      <w:ind w:left="1440"/>
      <w:jc w:val="both"/>
    </w:pPr>
    <w:rPr>
      <w:rFonts w:ascii="Verdana" w:eastAsiaTheme="minorEastAsia" w:hAnsi="Verdana" w:cstheme="minorBidi"/>
      <w:szCs w:val="20"/>
    </w:rPr>
  </w:style>
  <w:style w:type="paragraph" w:styleId="TM8">
    <w:name w:val="toc 8"/>
    <w:basedOn w:val="Normal"/>
    <w:next w:val="Normal"/>
    <w:autoRedefine/>
    <w:uiPriority w:val="39"/>
    <w:semiHidden/>
    <w:unhideWhenUsed/>
    <w:rsid w:val="00A641EF"/>
    <w:pPr>
      <w:suppressAutoHyphens w:val="0"/>
      <w:spacing w:after="120" w:line="360" w:lineRule="auto"/>
      <w:ind w:left="1680"/>
      <w:jc w:val="both"/>
    </w:pPr>
    <w:rPr>
      <w:rFonts w:ascii="Verdana" w:eastAsiaTheme="minorEastAsia" w:hAnsi="Verdana" w:cstheme="minorBidi"/>
      <w:szCs w:val="20"/>
    </w:rPr>
  </w:style>
  <w:style w:type="paragraph" w:styleId="TM9">
    <w:name w:val="toc 9"/>
    <w:basedOn w:val="Normal"/>
    <w:next w:val="Normal"/>
    <w:autoRedefine/>
    <w:uiPriority w:val="39"/>
    <w:semiHidden/>
    <w:unhideWhenUsed/>
    <w:rsid w:val="00A641EF"/>
    <w:pPr>
      <w:suppressAutoHyphens w:val="0"/>
      <w:spacing w:after="120" w:line="360" w:lineRule="auto"/>
      <w:ind w:left="1920"/>
      <w:jc w:val="both"/>
    </w:pPr>
    <w:rPr>
      <w:rFonts w:ascii="Verdana" w:eastAsiaTheme="minorEastAsia" w:hAnsi="Verdana" w:cstheme="minorBidi"/>
      <w:szCs w:val="20"/>
    </w:rPr>
  </w:style>
  <w:style w:type="paragraph" w:styleId="Sansinterligne">
    <w:name w:val="No Spacing"/>
    <w:aliases w:val="Tekst"/>
    <w:link w:val="SansinterligneCar"/>
    <w:uiPriority w:val="1"/>
    <w:qFormat/>
    <w:rsid w:val="005F7A6D"/>
    <w:pPr>
      <w:spacing w:before="120" w:after="120" w:line="360" w:lineRule="auto"/>
      <w:jc w:val="both"/>
    </w:pPr>
    <w:rPr>
      <w:rFonts w:ascii="Verdana" w:eastAsiaTheme="minorEastAsia" w:hAnsi="Verdana" w:cstheme="minorBidi"/>
      <w:sz w:val="18"/>
      <w:szCs w:val="22"/>
      <w:lang w:val="nl-BE" w:eastAsia="en-US"/>
    </w:rPr>
  </w:style>
  <w:style w:type="character" w:styleId="Accentuationlgre">
    <w:name w:val="Subtle Emphasis"/>
    <w:basedOn w:val="Policepardfaut"/>
    <w:uiPriority w:val="19"/>
    <w:qFormat/>
    <w:rsid w:val="00A641EF"/>
    <w:rPr>
      <w:rFonts w:ascii="Verdana" w:hAnsi="Verdana"/>
      <w:i/>
      <w:iCs/>
      <w:color w:val="808080" w:themeColor="text1" w:themeTint="7F"/>
    </w:rPr>
  </w:style>
  <w:style w:type="character" w:styleId="Accentuation">
    <w:name w:val="Emphasis"/>
    <w:basedOn w:val="Policepardfaut"/>
    <w:uiPriority w:val="20"/>
    <w:qFormat/>
    <w:rsid w:val="00A641EF"/>
    <w:rPr>
      <w:rFonts w:ascii="Verdana" w:hAnsi="Verdana"/>
      <w:i/>
      <w:iCs/>
    </w:rPr>
  </w:style>
  <w:style w:type="character" w:styleId="Marquedecommentaire">
    <w:name w:val="annotation reference"/>
    <w:basedOn w:val="Policepardfaut"/>
    <w:uiPriority w:val="99"/>
    <w:semiHidden/>
    <w:unhideWhenUsed/>
    <w:rsid w:val="00A641EF"/>
    <w:rPr>
      <w:sz w:val="16"/>
      <w:szCs w:val="16"/>
    </w:rPr>
  </w:style>
  <w:style w:type="paragraph" w:styleId="Commentaire">
    <w:name w:val="annotation text"/>
    <w:basedOn w:val="Normal"/>
    <w:link w:val="CommentaireCar"/>
    <w:uiPriority w:val="99"/>
    <w:semiHidden/>
    <w:unhideWhenUsed/>
    <w:rsid w:val="00A641EF"/>
    <w:pPr>
      <w:suppressAutoHyphens w:val="0"/>
      <w:spacing w:after="120" w:line="360" w:lineRule="auto"/>
      <w:jc w:val="both"/>
    </w:pPr>
    <w:rPr>
      <w:rFonts w:ascii="Verdana" w:eastAsiaTheme="minorEastAsia" w:hAnsi="Verdana" w:cstheme="minorBidi"/>
      <w:szCs w:val="20"/>
    </w:rPr>
  </w:style>
  <w:style w:type="character" w:customStyle="1" w:styleId="CommentaireCar">
    <w:name w:val="Commentaire Car"/>
    <w:basedOn w:val="Policepardfaut"/>
    <w:link w:val="Commentaire"/>
    <w:uiPriority w:val="99"/>
    <w:semiHidden/>
    <w:rsid w:val="00A641EF"/>
    <w:rPr>
      <w:rFonts w:ascii="Verdana" w:eastAsiaTheme="minorEastAsia" w:hAnsi="Verdana" w:cstheme="minorBidi"/>
      <w:lang w:val="nl-BE" w:eastAsia="en-US"/>
    </w:rPr>
  </w:style>
  <w:style w:type="paragraph" w:styleId="Objetducommentaire">
    <w:name w:val="annotation subject"/>
    <w:basedOn w:val="Commentaire"/>
    <w:next w:val="Commentaire"/>
    <w:link w:val="ObjetducommentaireCar"/>
    <w:uiPriority w:val="99"/>
    <w:semiHidden/>
    <w:unhideWhenUsed/>
    <w:rsid w:val="00A641EF"/>
    <w:rPr>
      <w:b/>
      <w:bCs/>
    </w:rPr>
  </w:style>
  <w:style w:type="character" w:customStyle="1" w:styleId="ObjetducommentaireCar">
    <w:name w:val="Objet du commentaire Car"/>
    <w:basedOn w:val="CommentaireCar"/>
    <w:link w:val="Objetducommentaire"/>
    <w:uiPriority w:val="99"/>
    <w:semiHidden/>
    <w:rsid w:val="00A641EF"/>
    <w:rPr>
      <w:rFonts w:ascii="Verdana" w:eastAsiaTheme="minorEastAsia" w:hAnsi="Verdana" w:cstheme="minorBidi"/>
      <w:b/>
      <w:bCs/>
      <w:lang w:val="nl-BE" w:eastAsia="en-US"/>
    </w:rPr>
  </w:style>
  <w:style w:type="character" w:styleId="lev">
    <w:name w:val="Strong"/>
    <w:basedOn w:val="Policepardfaut"/>
    <w:uiPriority w:val="22"/>
    <w:qFormat/>
    <w:rsid w:val="00A641EF"/>
    <w:rPr>
      <w:rFonts w:ascii="Verdana" w:hAnsi="Verdana"/>
      <w:b/>
      <w:bCs/>
      <w:color w:val="003399" w:themeColor="accent2"/>
    </w:rPr>
  </w:style>
  <w:style w:type="character" w:styleId="Rfrencelgre">
    <w:name w:val="Subtle Reference"/>
    <w:basedOn w:val="Policepardfaut"/>
    <w:uiPriority w:val="31"/>
    <w:qFormat/>
    <w:rsid w:val="00A641EF"/>
    <w:rPr>
      <w:rFonts w:ascii="Verdana" w:hAnsi="Verdana"/>
      <w:smallCaps/>
      <w:color w:val="003399" w:themeColor="accent2"/>
      <w:u w:val="single"/>
    </w:rPr>
  </w:style>
  <w:style w:type="character" w:styleId="Titredulivre">
    <w:name w:val="Book Title"/>
    <w:basedOn w:val="Policepardfaut"/>
    <w:uiPriority w:val="33"/>
    <w:qFormat/>
    <w:rsid w:val="00A641EF"/>
    <w:rPr>
      <w:rFonts w:ascii="Verdana" w:hAnsi="Verdana"/>
      <w:b/>
      <w:bCs/>
      <w:smallCaps/>
      <w:spacing w:val="5"/>
    </w:rPr>
  </w:style>
  <w:style w:type="character" w:styleId="Mentionnonrsolue">
    <w:name w:val="Unresolved Mention"/>
    <w:basedOn w:val="Policepardfaut"/>
    <w:uiPriority w:val="99"/>
    <w:semiHidden/>
    <w:unhideWhenUsed/>
    <w:rsid w:val="00A641EF"/>
    <w:rPr>
      <w:color w:val="605E5C"/>
      <w:shd w:val="clear" w:color="auto" w:fill="E1DFDD"/>
    </w:rPr>
  </w:style>
  <w:style w:type="character" w:styleId="Lienhypertextesuivivisit">
    <w:name w:val="FollowedHyperlink"/>
    <w:basedOn w:val="Policepardfaut"/>
    <w:uiPriority w:val="99"/>
    <w:semiHidden/>
    <w:unhideWhenUsed/>
    <w:rsid w:val="00A641EF"/>
    <w:rPr>
      <w:color w:val="000000" w:themeColor="followedHyperlink"/>
      <w:u w:val="single"/>
    </w:rPr>
  </w:style>
  <w:style w:type="character" w:styleId="Numrodepage">
    <w:name w:val="page number"/>
    <w:basedOn w:val="Policepardfaut"/>
    <w:uiPriority w:val="99"/>
    <w:semiHidden/>
    <w:unhideWhenUsed/>
    <w:rsid w:val="005F7F11"/>
  </w:style>
  <w:style w:type="table" w:styleId="TableauGrille4-Accentuation1">
    <w:name w:val="Grid Table 4 Accent 1"/>
    <w:basedOn w:val="TableauNormal"/>
    <w:uiPriority w:val="49"/>
    <w:rsid w:val="001B2655"/>
    <w:tblPr>
      <w:tblStyleRowBandSize w:val="1"/>
      <w:tblStyleColBandSize w:val="1"/>
      <w:tblBorders>
        <w:top w:val="single" w:sz="4" w:space="0" w:color="FFA366" w:themeColor="accent1" w:themeTint="99"/>
        <w:left w:val="single" w:sz="4" w:space="0" w:color="FFA366" w:themeColor="accent1" w:themeTint="99"/>
        <w:bottom w:val="single" w:sz="4" w:space="0" w:color="FFA366" w:themeColor="accent1" w:themeTint="99"/>
        <w:right w:val="single" w:sz="4" w:space="0" w:color="FFA366" w:themeColor="accent1" w:themeTint="99"/>
        <w:insideH w:val="single" w:sz="4" w:space="0" w:color="FFA366" w:themeColor="accent1" w:themeTint="99"/>
        <w:insideV w:val="single" w:sz="4" w:space="0" w:color="FFA366" w:themeColor="accent1" w:themeTint="99"/>
      </w:tblBorders>
    </w:tblPr>
    <w:tblStylePr w:type="firstRow">
      <w:rPr>
        <w:b/>
        <w:bCs/>
        <w:color w:val="FFFFFF" w:themeColor="background1"/>
      </w:rPr>
      <w:tblPr/>
      <w:tcPr>
        <w:tcBorders>
          <w:top w:val="single" w:sz="4" w:space="0" w:color="FF6600" w:themeColor="accent1"/>
          <w:left w:val="single" w:sz="4" w:space="0" w:color="FF6600" w:themeColor="accent1"/>
          <w:bottom w:val="single" w:sz="4" w:space="0" w:color="FF6600" w:themeColor="accent1"/>
          <w:right w:val="single" w:sz="4" w:space="0" w:color="FF6600" w:themeColor="accent1"/>
          <w:insideH w:val="nil"/>
          <w:insideV w:val="nil"/>
        </w:tcBorders>
        <w:shd w:val="clear" w:color="auto" w:fill="FF6600" w:themeFill="accent1"/>
      </w:tcPr>
    </w:tblStylePr>
    <w:tblStylePr w:type="lastRow">
      <w:rPr>
        <w:b/>
        <w:bCs/>
      </w:rPr>
      <w:tblPr/>
      <w:tcPr>
        <w:tcBorders>
          <w:top w:val="double" w:sz="4" w:space="0" w:color="FF6600" w:themeColor="accent1"/>
        </w:tcBorders>
      </w:tcPr>
    </w:tblStylePr>
    <w:tblStylePr w:type="firstCol">
      <w:rPr>
        <w:b/>
        <w:bCs/>
      </w:rPr>
    </w:tblStylePr>
    <w:tblStylePr w:type="lastCol">
      <w:rPr>
        <w:b/>
        <w:bCs/>
      </w:rPr>
    </w:tblStylePr>
    <w:tblStylePr w:type="band1Vert">
      <w:tblPr/>
      <w:tcPr>
        <w:shd w:val="clear" w:color="auto" w:fill="FFE0CC" w:themeFill="accent1" w:themeFillTint="33"/>
      </w:tcPr>
    </w:tblStylePr>
    <w:tblStylePr w:type="band1Horz">
      <w:tblPr/>
      <w:tcPr>
        <w:shd w:val="clear" w:color="auto" w:fill="FFE0CC" w:themeFill="accent1" w:themeFillTint="33"/>
      </w:tcPr>
    </w:tblStylePr>
  </w:style>
  <w:style w:type="table" w:styleId="TableauGrille4-Accentuation2">
    <w:name w:val="Grid Table 4 Accent 2"/>
    <w:basedOn w:val="TableauNormal"/>
    <w:uiPriority w:val="49"/>
    <w:rsid w:val="001B2655"/>
    <w:tblPr>
      <w:tblStyleRowBandSize w:val="1"/>
      <w:tblStyleColBandSize w:val="1"/>
      <w:tblBorders>
        <w:top w:val="single" w:sz="4" w:space="0" w:color="2870FF" w:themeColor="accent2" w:themeTint="99"/>
        <w:left w:val="single" w:sz="4" w:space="0" w:color="2870FF" w:themeColor="accent2" w:themeTint="99"/>
        <w:bottom w:val="single" w:sz="4" w:space="0" w:color="2870FF" w:themeColor="accent2" w:themeTint="99"/>
        <w:right w:val="single" w:sz="4" w:space="0" w:color="2870FF" w:themeColor="accent2" w:themeTint="99"/>
        <w:insideH w:val="single" w:sz="4" w:space="0" w:color="2870FF" w:themeColor="accent2" w:themeTint="99"/>
        <w:insideV w:val="single" w:sz="4" w:space="0" w:color="2870FF" w:themeColor="accent2" w:themeTint="99"/>
      </w:tblBorders>
    </w:tblPr>
    <w:tblStylePr w:type="firstRow">
      <w:rPr>
        <w:b/>
        <w:bCs/>
        <w:color w:val="FFFFFF" w:themeColor="background1"/>
      </w:rPr>
      <w:tblPr/>
      <w:tcPr>
        <w:tcBorders>
          <w:top w:val="single" w:sz="4" w:space="0" w:color="003399" w:themeColor="accent2"/>
          <w:left w:val="single" w:sz="4" w:space="0" w:color="003399" w:themeColor="accent2"/>
          <w:bottom w:val="single" w:sz="4" w:space="0" w:color="003399" w:themeColor="accent2"/>
          <w:right w:val="single" w:sz="4" w:space="0" w:color="003399" w:themeColor="accent2"/>
          <w:insideH w:val="nil"/>
          <w:insideV w:val="nil"/>
        </w:tcBorders>
        <w:shd w:val="clear" w:color="auto" w:fill="003399" w:themeFill="accent2"/>
      </w:tcPr>
    </w:tblStylePr>
    <w:tblStylePr w:type="lastRow">
      <w:rPr>
        <w:b/>
        <w:bCs/>
      </w:rPr>
      <w:tblPr/>
      <w:tcPr>
        <w:tcBorders>
          <w:top w:val="double" w:sz="4" w:space="0" w:color="003399" w:themeColor="accent2"/>
        </w:tcBorders>
      </w:tcPr>
    </w:tblStylePr>
    <w:tblStylePr w:type="firstCol">
      <w:rPr>
        <w:b/>
        <w:bCs/>
      </w:rPr>
    </w:tblStylePr>
    <w:tblStylePr w:type="lastCol">
      <w:rPr>
        <w:b/>
        <w:bCs/>
      </w:rPr>
    </w:tblStylePr>
    <w:tblStylePr w:type="band1Vert">
      <w:tblPr/>
      <w:tcPr>
        <w:shd w:val="clear" w:color="auto" w:fill="B7CFFF" w:themeFill="accent2" w:themeFillTint="33"/>
      </w:tcPr>
    </w:tblStylePr>
    <w:tblStylePr w:type="band1Horz">
      <w:tblPr/>
      <w:tcPr>
        <w:shd w:val="clear" w:color="auto" w:fill="B7CFFF" w:themeFill="accent2" w:themeFillTint="33"/>
      </w:tcPr>
    </w:tblStylePr>
  </w:style>
  <w:style w:type="table" w:styleId="TableauGrille4-Accentuation3">
    <w:name w:val="Grid Table 4 Accent 3"/>
    <w:basedOn w:val="TableauNormal"/>
    <w:uiPriority w:val="49"/>
    <w:rsid w:val="001B265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2">
    <w:name w:val="List Table 6 Colorful Accent 2"/>
    <w:basedOn w:val="TableauNormal"/>
    <w:uiPriority w:val="51"/>
    <w:rsid w:val="003F21BA"/>
    <w:rPr>
      <w:color w:val="002672" w:themeColor="accent2" w:themeShade="BF"/>
    </w:rPr>
    <w:tblPr>
      <w:tblStyleRowBandSize w:val="1"/>
      <w:tblStyleColBandSize w:val="1"/>
      <w:tblBorders>
        <w:top w:val="single" w:sz="4" w:space="0" w:color="003399" w:themeColor="accent2"/>
        <w:bottom w:val="single" w:sz="4" w:space="0" w:color="003399" w:themeColor="accent2"/>
      </w:tblBorders>
    </w:tblPr>
    <w:tblStylePr w:type="firstRow">
      <w:rPr>
        <w:b/>
        <w:bCs/>
      </w:rPr>
      <w:tblPr/>
      <w:tcPr>
        <w:tcBorders>
          <w:bottom w:val="single" w:sz="4" w:space="0" w:color="003399" w:themeColor="accent2"/>
        </w:tcBorders>
      </w:tcPr>
    </w:tblStylePr>
    <w:tblStylePr w:type="lastRow">
      <w:rPr>
        <w:b/>
        <w:bCs/>
      </w:rPr>
      <w:tblPr/>
      <w:tcPr>
        <w:tcBorders>
          <w:top w:val="double" w:sz="4" w:space="0" w:color="003399" w:themeColor="accent2"/>
        </w:tcBorders>
      </w:tcPr>
    </w:tblStylePr>
    <w:tblStylePr w:type="firstCol">
      <w:rPr>
        <w:b/>
        <w:bCs/>
      </w:rPr>
    </w:tblStylePr>
    <w:tblStylePr w:type="lastCol">
      <w:rPr>
        <w:b/>
        <w:bCs/>
      </w:rPr>
    </w:tblStylePr>
    <w:tblStylePr w:type="band1Vert">
      <w:tblPr/>
      <w:tcPr>
        <w:shd w:val="clear" w:color="auto" w:fill="B7CFFF" w:themeFill="accent2" w:themeFillTint="33"/>
      </w:tcPr>
    </w:tblStylePr>
    <w:tblStylePr w:type="band1Horz">
      <w:tblPr/>
      <w:tcPr>
        <w:shd w:val="clear" w:color="auto" w:fill="B7CFFF" w:themeFill="accent2" w:themeFillTint="33"/>
      </w:tcPr>
    </w:tblStylePr>
  </w:style>
  <w:style w:type="table" w:styleId="TableauListe6Couleur-Accentuation3">
    <w:name w:val="List Table 6 Colorful Accent 3"/>
    <w:basedOn w:val="TableauNormal"/>
    <w:uiPriority w:val="51"/>
    <w:rsid w:val="003F21BA"/>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3F21BA"/>
    <w:rPr>
      <w:color w:val="2E74B5" w:themeColor="accent4" w:themeShade="BF"/>
    </w:rPr>
    <w:tblPr>
      <w:tblStyleRowBandSize w:val="1"/>
      <w:tblStyleColBandSize w:val="1"/>
      <w:tblBorders>
        <w:top w:val="single" w:sz="4" w:space="0" w:color="5B9BD5" w:themeColor="accent4"/>
        <w:bottom w:val="single" w:sz="4" w:space="0" w:color="5B9BD5" w:themeColor="accent4"/>
      </w:tblBorders>
    </w:tblPr>
    <w:tblStylePr w:type="firstRow">
      <w:rPr>
        <w:b/>
        <w:bCs/>
      </w:rPr>
      <w:tblPr/>
      <w:tcPr>
        <w:tcBorders>
          <w:bottom w:val="single" w:sz="4" w:space="0" w:color="5B9BD5" w:themeColor="accent4"/>
        </w:tcBorders>
      </w:tcPr>
    </w:tblStylePr>
    <w:tblStylePr w:type="lastRow">
      <w:rPr>
        <w:b/>
        <w:bCs/>
      </w:rPr>
      <w:tblPr/>
      <w:tcPr>
        <w:tcBorders>
          <w:top w:val="double" w:sz="4" w:space="0" w:color="5B9BD5" w:themeColor="accent4"/>
        </w:tcBorders>
      </w:tcPr>
    </w:tblStylePr>
    <w:tblStylePr w:type="firstCol">
      <w:rPr>
        <w:b/>
        <w:bCs/>
      </w:rPr>
    </w:tblStylePr>
    <w:tblStylePr w:type="lastCol">
      <w:rPr>
        <w:b/>
        <w:bCs/>
      </w:rPr>
    </w:tblStylePr>
    <w:tblStylePr w:type="band1Vert">
      <w:tblPr/>
      <w:tcPr>
        <w:shd w:val="clear" w:color="auto" w:fill="DEEAF6" w:themeFill="accent4" w:themeFillTint="33"/>
      </w:tcPr>
    </w:tblStylePr>
    <w:tblStylePr w:type="band1Horz">
      <w:tblPr/>
      <w:tcPr>
        <w:shd w:val="clear" w:color="auto" w:fill="DEEAF6" w:themeFill="accent4" w:themeFillTint="33"/>
      </w:tcPr>
    </w:tblStylePr>
  </w:style>
  <w:style w:type="table" w:styleId="TableauListe6Couleur-Accentuation1">
    <w:name w:val="List Table 6 Colorful Accent 1"/>
    <w:basedOn w:val="TableauNormal"/>
    <w:uiPriority w:val="51"/>
    <w:rsid w:val="003F21BA"/>
    <w:rPr>
      <w:color w:val="BF4C00" w:themeColor="accent1" w:themeShade="BF"/>
    </w:rPr>
    <w:tblPr>
      <w:tblStyleRowBandSize w:val="1"/>
      <w:tblStyleColBandSize w:val="1"/>
      <w:tblBorders>
        <w:top w:val="single" w:sz="4" w:space="0" w:color="FF6600" w:themeColor="accent1"/>
        <w:bottom w:val="single" w:sz="4" w:space="0" w:color="FF6600" w:themeColor="accent1"/>
      </w:tblBorders>
    </w:tblPr>
    <w:tblStylePr w:type="firstRow">
      <w:rPr>
        <w:b/>
        <w:bCs/>
      </w:rPr>
      <w:tblPr/>
      <w:tcPr>
        <w:tcBorders>
          <w:bottom w:val="single" w:sz="4" w:space="0" w:color="FF6600" w:themeColor="accent1"/>
        </w:tcBorders>
      </w:tcPr>
    </w:tblStylePr>
    <w:tblStylePr w:type="lastRow">
      <w:rPr>
        <w:b/>
        <w:bCs/>
      </w:rPr>
      <w:tblPr/>
      <w:tcPr>
        <w:tcBorders>
          <w:top w:val="double" w:sz="4" w:space="0" w:color="FF6600" w:themeColor="accent1"/>
        </w:tcBorders>
      </w:tcPr>
    </w:tblStylePr>
    <w:tblStylePr w:type="firstCol">
      <w:rPr>
        <w:b/>
        <w:bCs/>
      </w:rPr>
    </w:tblStylePr>
    <w:tblStylePr w:type="lastCol">
      <w:rPr>
        <w:b/>
        <w:bCs/>
      </w:rPr>
    </w:tblStylePr>
    <w:tblStylePr w:type="band1Vert">
      <w:tblPr/>
      <w:tcPr>
        <w:shd w:val="clear" w:color="auto" w:fill="FFE0CC" w:themeFill="accent1" w:themeFillTint="33"/>
      </w:tcPr>
    </w:tblStylePr>
    <w:tblStylePr w:type="band1Horz">
      <w:tblPr/>
      <w:tcPr>
        <w:shd w:val="clear" w:color="auto" w:fill="FFE0CC" w:themeFill="accent1" w:themeFillTint="33"/>
      </w:tcPr>
    </w:tblStylePr>
  </w:style>
  <w:style w:type="character" w:styleId="Appelnotedebasdep">
    <w:name w:val="footnote reference"/>
    <w:basedOn w:val="Policepardfaut"/>
    <w:uiPriority w:val="99"/>
    <w:semiHidden/>
    <w:unhideWhenUsed/>
    <w:rsid w:val="00072642"/>
    <w:rPr>
      <w:vertAlign w:val="superscript"/>
    </w:rPr>
  </w:style>
  <w:style w:type="table" w:styleId="TableauListe6Couleur">
    <w:name w:val="List Table 6 Colorful"/>
    <w:basedOn w:val="TableauNormal"/>
    <w:uiPriority w:val="51"/>
    <w:rsid w:val="00953DA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simple2">
    <w:name w:val="Plain Table 2"/>
    <w:basedOn w:val="TableauNormal"/>
    <w:uiPriority w:val="42"/>
    <w:rsid w:val="00953DA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953DA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Liste1Clair">
    <w:name w:val="List Table 1 Light"/>
    <w:basedOn w:val="TableauNormal"/>
    <w:uiPriority w:val="46"/>
    <w:rsid w:val="00953DA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655D60"/>
    <w:pPr>
      <w:suppressAutoHyphens w:val="0"/>
      <w:spacing w:before="100" w:beforeAutospacing="1" w:after="100" w:afterAutospacing="1" w:line="240" w:lineRule="auto"/>
    </w:pPr>
    <w:rPr>
      <w:rFonts w:ascii="Times New Roman" w:hAnsi="Times New Roman"/>
      <w:sz w:val="24"/>
      <w:lang w:eastAsia="nl-NL"/>
    </w:rPr>
  </w:style>
  <w:style w:type="character" w:customStyle="1" w:styleId="apple-converted-space">
    <w:name w:val="apple-converted-space"/>
    <w:basedOn w:val="Policepardfaut"/>
    <w:rsid w:val="00655D60"/>
  </w:style>
  <w:style w:type="character" w:customStyle="1" w:styleId="url">
    <w:name w:val="url"/>
    <w:basedOn w:val="Policepardfaut"/>
    <w:rsid w:val="00655D60"/>
  </w:style>
  <w:style w:type="paragraph" w:styleId="Corpsdetexte">
    <w:name w:val="Body Text"/>
    <w:basedOn w:val="Normal"/>
    <w:link w:val="CorpsdetexteCar"/>
    <w:uiPriority w:val="1"/>
    <w:qFormat/>
    <w:rsid w:val="00B83870"/>
    <w:pPr>
      <w:widowControl w:val="0"/>
      <w:suppressAutoHyphens w:val="0"/>
      <w:autoSpaceDE w:val="0"/>
      <w:autoSpaceDN w:val="0"/>
      <w:spacing w:line="360" w:lineRule="auto"/>
      <w:jc w:val="both"/>
    </w:pPr>
    <w:rPr>
      <w:rFonts w:ascii="Verdana" w:eastAsia="Verdana" w:hAnsi="Verdana" w:cs="Verdana"/>
      <w:sz w:val="18"/>
      <w:szCs w:val="18"/>
      <w:lang w:val="nl-NL"/>
    </w:rPr>
  </w:style>
  <w:style w:type="character" w:customStyle="1" w:styleId="CorpsdetexteCar">
    <w:name w:val="Corps de texte Car"/>
    <w:basedOn w:val="Policepardfaut"/>
    <w:link w:val="Corpsdetexte"/>
    <w:uiPriority w:val="1"/>
    <w:rsid w:val="00B83870"/>
    <w:rPr>
      <w:rFonts w:ascii="Verdana" w:eastAsia="Verdana" w:hAnsi="Verdana" w:cs="Verdana"/>
      <w:sz w:val="18"/>
      <w:szCs w:val="18"/>
      <w:lang w:eastAsia="en-US"/>
    </w:rPr>
  </w:style>
  <w:style w:type="paragraph" w:customStyle="1" w:styleId="Bibliographie1">
    <w:name w:val="Bibliographie1"/>
    <w:basedOn w:val="Normal"/>
    <w:link w:val="BibliographyCar"/>
    <w:rsid w:val="00044554"/>
    <w:pPr>
      <w:spacing w:line="480" w:lineRule="atLeast"/>
      <w:ind w:left="720" w:hanging="720"/>
    </w:pPr>
    <w:rPr>
      <w:rFonts w:eastAsiaTheme="minorEastAsia" w:cstheme="minorBidi"/>
      <w:sz w:val="18"/>
    </w:rPr>
  </w:style>
  <w:style w:type="character" w:customStyle="1" w:styleId="SansinterligneCar">
    <w:name w:val="Sans interligne Car"/>
    <w:aliases w:val="Tekst Car"/>
    <w:basedOn w:val="Policepardfaut"/>
    <w:link w:val="Sansinterligne"/>
    <w:uiPriority w:val="1"/>
    <w:rsid w:val="00044554"/>
    <w:rPr>
      <w:rFonts w:ascii="Verdana" w:eastAsiaTheme="minorEastAsia" w:hAnsi="Verdana" w:cstheme="minorBidi"/>
      <w:sz w:val="18"/>
      <w:szCs w:val="22"/>
      <w:lang w:val="nl-BE" w:eastAsia="en-US"/>
    </w:rPr>
  </w:style>
  <w:style w:type="character" w:customStyle="1" w:styleId="BibliographyCar">
    <w:name w:val="Bibliography Car"/>
    <w:basedOn w:val="SansinterligneCar"/>
    <w:link w:val="Bibliographie1"/>
    <w:rsid w:val="00044554"/>
    <w:rPr>
      <w:rFonts w:asciiTheme="minorHAnsi" w:eastAsiaTheme="minorEastAsia" w:hAnsiTheme="minorHAnsi" w:cstheme="minorBidi"/>
      <w:sz w:val="18"/>
      <w:szCs w:val="24"/>
      <w:lang w:val="nl-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70690">
      <w:bodyDiv w:val="1"/>
      <w:marLeft w:val="0"/>
      <w:marRight w:val="0"/>
      <w:marTop w:val="0"/>
      <w:marBottom w:val="0"/>
      <w:divBdr>
        <w:top w:val="none" w:sz="0" w:space="0" w:color="auto"/>
        <w:left w:val="none" w:sz="0" w:space="0" w:color="auto"/>
        <w:bottom w:val="none" w:sz="0" w:space="0" w:color="auto"/>
        <w:right w:val="none" w:sz="0" w:space="0" w:color="auto"/>
      </w:divBdr>
      <w:divsChild>
        <w:div w:id="1519735784">
          <w:marLeft w:val="-720"/>
          <w:marRight w:val="0"/>
          <w:marTop w:val="0"/>
          <w:marBottom w:val="0"/>
          <w:divBdr>
            <w:top w:val="none" w:sz="0" w:space="0" w:color="auto"/>
            <w:left w:val="none" w:sz="0" w:space="0" w:color="auto"/>
            <w:bottom w:val="none" w:sz="0" w:space="0" w:color="auto"/>
            <w:right w:val="none" w:sz="0" w:space="0" w:color="auto"/>
          </w:divBdr>
        </w:div>
      </w:divsChild>
    </w:div>
    <w:div w:id="86922060">
      <w:bodyDiv w:val="1"/>
      <w:marLeft w:val="0"/>
      <w:marRight w:val="0"/>
      <w:marTop w:val="0"/>
      <w:marBottom w:val="0"/>
      <w:divBdr>
        <w:top w:val="none" w:sz="0" w:space="0" w:color="auto"/>
        <w:left w:val="none" w:sz="0" w:space="0" w:color="auto"/>
        <w:bottom w:val="none" w:sz="0" w:space="0" w:color="auto"/>
        <w:right w:val="none" w:sz="0" w:space="0" w:color="auto"/>
      </w:divBdr>
      <w:divsChild>
        <w:div w:id="645668176">
          <w:marLeft w:val="-720"/>
          <w:marRight w:val="0"/>
          <w:marTop w:val="0"/>
          <w:marBottom w:val="0"/>
          <w:divBdr>
            <w:top w:val="none" w:sz="0" w:space="0" w:color="auto"/>
            <w:left w:val="none" w:sz="0" w:space="0" w:color="auto"/>
            <w:bottom w:val="none" w:sz="0" w:space="0" w:color="auto"/>
            <w:right w:val="none" w:sz="0" w:space="0" w:color="auto"/>
          </w:divBdr>
        </w:div>
      </w:divsChild>
    </w:div>
    <w:div w:id="108012847">
      <w:bodyDiv w:val="1"/>
      <w:marLeft w:val="0"/>
      <w:marRight w:val="0"/>
      <w:marTop w:val="0"/>
      <w:marBottom w:val="0"/>
      <w:divBdr>
        <w:top w:val="none" w:sz="0" w:space="0" w:color="auto"/>
        <w:left w:val="none" w:sz="0" w:space="0" w:color="auto"/>
        <w:bottom w:val="none" w:sz="0" w:space="0" w:color="auto"/>
        <w:right w:val="none" w:sz="0" w:space="0" w:color="auto"/>
      </w:divBdr>
      <w:divsChild>
        <w:div w:id="622229075">
          <w:marLeft w:val="-720"/>
          <w:marRight w:val="0"/>
          <w:marTop w:val="0"/>
          <w:marBottom w:val="0"/>
          <w:divBdr>
            <w:top w:val="none" w:sz="0" w:space="0" w:color="auto"/>
            <w:left w:val="none" w:sz="0" w:space="0" w:color="auto"/>
            <w:bottom w:val="none" w:sz="0" w:space="0" w:color="auto"/>
            <w:right w:val="none" w:sz="0" w:space="0" w:color="auto"/>
          </w:divBdr>
        </w:div>
      </w:divsChild>
    </w:div>
    <w:div w:id="148374042">
      <w:bodyDiv w:val="1"/>
      <w:marLeft w:val="0"/>
      <w:marRight w:val="0"/>
      <w:marTop w:val="0"/>
      <w:marBottom w:val="0"/>
      <w:divBdr>
        <w:top w:val="none" w:sz="0" w:space="0" w:color="auto"/>
        <w:left w:val="none" w:sz="0" w:space="0" w:color="auto"/>
        <w:bottom w:val="none" w:sz="0" w:space="0" w:color="auto"/>
        <w:right w:val="none" w:sz="0" w:space="0" w:color="auto"/>
      </w:divBdr>
      <w:divsChild>
        <w:div w:id="2013412853">
          <w:marLeft w:val="-720"/>
          <w:marRight w:val="0"/>
          <w:marTop w:val="0"/>
          <w:marBottom w:val="0"/>
          <w:divBdr>
            <w:top w:val="none" w:sz="0" w:space="0" w:color="auto"/>
            <w:left w:val="none" w:sz="0" w:space="0" w:color="auto"/>
            <w:bottom w:val="none" w:sz="0" w:space="0" w:color="auto"/>
            <w:right w:val="none" w:sz="0" w:space="0" w:color="auto"/>
          </w:divBdr>
        </w:div>
      </w:divsChild>
    </w:div>
    <w:div w:id="166405325">
      <w:bodyDiv w:val="1"/>
      <w:marLeft w:val="0"/>
      <w:marRight w:val="0"/>
      <w:marTop w:val="0"/>
      <w:marBottom w:val="0"/>
      <w:divBdr>
        <w:top w:val="none" w:sz="0" w:space="0" w:color="auto"/>
        <w:left w:val="none" w:sz="0" w:space="0" w:color="auto"/>
        <w:bottom w:val="none" w:sz="0" w:space="0" w:color="auto"/>
        <w:right w:val="none" w:sz="0" w:space="0" w:color="auto"/>
      </w:divBdr>
      <w:divsChild>
        <w:div w:id="693577818">
          <w:marLeft w:val="-720"/>
          <w:marRight w:val="0"/>
          <w:marTop w:val="0"/>
          <w:marBottom w:val="0"/>
          <w:divBdr>
            <w:top w:val="none" w:sz="0" w:space="0" w:color="auto"/>
            <w:left w:val="none" w:sz="0" w:space="0" w:color="auto"/>
            <w:bottom w:val="none" w:sz="0" w:space="0" w:color="auto"/>
            <w:right w:val="none" w:sz="0" w:space="0" w:color="auto"/>
          </w:divBdr>
        </w:div>
      </w:divsChild>
    </w:div>
    <w:div w:id="225646780">
      <w:bodyDiv w:val="1"/>
      <w:marLeft w:val="0"/>
      <w:marRight w:val="0"/>
      <w:marTop w:val="0"/>
      <w:marBottom w:val="0"/>
      <w:divBdr>
        <w:top w:val="none" w:sz="0" w:space="0" w:color="auto"/>
        <w:left w:val="none" w:sz="0" w:space="0" w:color="auto"/>
        <w:bottom w:val="none" w:sz="0" w:space="0" w:color="auto"/>
        <w:right w:val="none" w:sz="0" w:space="0" w:color="auto"/>
      </w:divBdr>
    </w:div>
    <w:div w:id="309024157">
      <w:bodyDiv w:val="1"/>
      <w:marLeft w:val="0"/>
      <w:marRight w:val="0"/>
      <w:marTop w:val="0"/>
      <w:marBottom w:val="0"/>
      <w:divBdr>
        <w:top w:val="none" w:sz="0" w:space="0" w:color="auto"/>
        <w:left w:val="none" w:sz="0" w:space="0" w:color="auto"/>
        <w:bottom w:val="none" w:sz="0" w:space="0" w:color="auto"/>
        <w:right w:val="none" w:sz="0" w:space="0" w:color="auto"/>
      </w:divBdr>
      <w:divsChild>
        <w:div w:id="1780367301">
          <w:marLeft w:val="-720"/>
          <w:marRight w:val="0"/>
          <w:marTop w:val="0"/>
          <w:marBottom w:val="0"/>
          <w:divBdr>
            <w:top w:val="none" w:sz="0" w:space="0" w:color="auto"/>
            <w:left w:val="none" w:sz="0" w:space="0" w:color="auto"/>
            <w:bottom w:val="none" w:sz="0" w:space="0" w:color="auto"/>
            <w:right w:val="none" w:sz="0" w:space="0" w:color="auto"/>
          </w:divBdr>
        </w:div>
      </w:divsChild>
    </w:div>
    <w:div w:id="342172760">
      <w:bodyDiv w:val="1"/>
      <w:marLeft w:val="0"/>
      <w:marRight w:val="0"/>
      <w:marTop w:val="0"/>
      <w:marBottom w:val="0"/>
      <w:divBdr>
        <w:top w:val="none" w:sz="0" w:space="0" w:color="auto"/>
        <w:left w:val="none" w:sz="0" w:space="0" w:color="auto"/>
        <w:bottom w:val="none" w:sz="0" w:space="0" w:color="auto"/>
        <w:right w:val="none" w:sz="0" w:space="0" w:color="auto"/>
      </w:divBdr>
    </w:div>
    <w:div w:id="357438804">
      <w:bodyDiv w:val="1"/>
      <w:marLeft w:val="0"/>
      <w:marRight w:val="0"/>
      <w:marTop w:val="0"/>
      <w:marBottom w:val="0"/>
      <w:divBdr>
        <w:top w:val="none" w:sz="0" w:space="0" w:color="auto"/>
        <w:left w:val="none" w:sz="0" w:space="0" w:color="auto"/>
        <w:bottom w:val="none" w:sz="0" w:space="0" w:color="auto"/>
        <w:right w:val="none" w:sz="0" w:space="0" w:color="auto"/>
      </w:divBdr>
      <w:divsChild>
        <w:div w:id="327906036">
          <w:marLeft w:val="-720"/>
          <w:marRight w:val="0"/>
          <w:marTop w:val="0"/>
          <w:marBottom w:val="0"/>
          <w:divBdr>
            <w:top w:val="none" w:sz="0" w:space="0" w:color="auto"/>
            <w:left w:val="none" w:sz="0" w:space="0" w:color="auto"/>
            <w:bottom w:val="none" w:sz="0" w:space="0" w:color="auto"/>
            <w:right w:val="none" w:sz="0" w:space="0" w:color="auto"/>
          </w:divBdr>
        </w:div>
      </w:divsChild>
    </w:div>
    <w:div w:id="366102525">
      <w:bodyDiv w:val="1"/>
      <w:marLeft w:val="0"/>
      <w:marRight w:val="0"/>
      <w:marTop w:val="0"/>
      <w:marBottom w:val="0"/>
      <w:divBdr>
        <w:top w:val="none" w:sz="0" w:space="0" w:color="auto"/>
        <w:left w:val="none" w:sz="0" w:space="0" w:color="auto"/>
        <w:bottom w:val="none" w:sz="0" w:space="0" w:color="auto"/>
        <w:right w:val="none" w:sz="0" w:space="0" w:color="auto"/>
      </w:divBdr>
      <w:divsChild>
        <w:div w:id="1204754848">
          <w:marLeft w:val="-720"/>
          <w:marRight w:val="0"/>
          <w:marTop w:val="0"/>
          <w:marBottom w:val="0"/>
          <w:divBdr>
            <w:top w:val="none" w:sz="0" w:space="0" w:color="auto"/>
            <w:left w:val="none" w:sz="0" w:space="0" w:color="auto"/>
            <w:bottom w:val="none" w:sz="0" w:space="0" w:color="auto"/>
            <w:right w:val="none" w:sz="0" w:space="0" w:color="auto"/>
          </w:divBdr>
        </w:div>
      </w:divsChild>
    </w:div>
    <w:div w:id="390353328">
      <w:bodyDiv w:val="1"/>
      <w:marLeft w:val="0"/>
      <w:marRight w:val="0"/>
      <w:marTop w:val="0"/>
      <w:marBottom w:val="0"/>
      <w:divBdr>
        <w:top w:val="none" w:sz="0" w:space="0" w:color="auto"/>
        <w:left w:val="none" w:sz="0" w:space="0" w:color="auto"/>
        <w:bottom w:val="none" w:sz="0" w:space="0" w:color="auto"/>
        <w:right w:val="none" w:sz="0" w:space="0" w:color="auto"/>
      </w:divBdr>
      <w:divsChild>
        <w:div w:id="1682661830">
          <w:marLeft w:val="-720"/>
          <w:marRight w:val="0"/>
          <w:marTop w:val="0"/>
          <w:marBottom w:val="0"/>
          <w:divBdr>
            <w:top w:val="none" w:sz="0" w:space="0" w:color="auto"/>
            <w:left w:val="none" w:sz="0" w:space="0" w:color="auto"/>
            <w:bottom w:val="none" w:sz="0" w:space="0" w:color="auto"/>
            <w:right w:val="none" w:sz="0" w:space="0" w:color="auto"/>
          </w:divBdr>
        </w:div>
      </w:divsChild>
    </w:div>
    <w:div w:id="439227217">
      <w:bodyDiv w:val="1"/>
      <w:marLeft w:val="0"/>
      <w:marRight w:val="0"/>
      <w:marTop w:val="0"/>
      <w:marBottom w:val="0"/>
      <w:divBdr>
        <w:top w:val="none" w:sz="0" w:space="0" w:color="auto"/>
        <w:left w:val="none" w:sz="0" w:space="0" w:color="auto"/>
        <w:bottom w:val="none" w:sz="0" w:space="0" w:color="auto"/>
        <w:right w:val="none" w:sz="0" w:space="0" w:color="auto"/>
      </w:divBdr>
    </w:div>
    <w:div w:id="465323128">
      <w:bodyDiv w:val="1"/>
      <w:marLeft w:val="0"/>
      <w:marRight w:val="0"/>
      <w:marTop w:val="0"/>
      <w:marBottom w:val="0"/>
      <w:divBdr>
        <w:top w:val="none" w:sz="0" w:space="0" w:color="auto"/>
        <w:left w:val="none" w:sz="0" w:space="0" w:color="auto"/>
        <w:bottom w:val="none" w:sz="0" w:space="0" w:color="auto"/>
        <w:right w:val="none" w:sz="0" w:space="0" w:color="auto"/>
      </w:divBdr>
      <w:divsChild>
        <w:div w:id="1041594430">
          <w:marLeft w:val="-720"/>
          <w:marRight w:val="0"/>
          <w:marTop w:val="0"/>
          <w:marBottom w:val="0"/>
          <w:divBdr>
            <w:top w:val="none" w:sz="0" w:space="0" w:color="auto"/>
            <w:left w:val="none" w:sz="0" w:space="0" w:color="auto"/>
            <w:bottom w:val="none" w:sz="0" w:space="0" w:color="auto"/>
            <w:right w:val="none" w:sz="0" w:space="0" w:color="auto"/>
          </w:divBdr>
        </w:div>
      </w:divsChild>
    </w:div>
    <w:div w:id="473985472">
      <w:bodyDiv w:val="1"/>
      <w:marLeft w:val="0"/>
      <w:marRight w:val="0"/>
      <w:marTop w:val="0"/>
      <w:marBottom w:val="0"/>
      <w:divBdr>
        <w:top w:val="none" w:sz="0" w:space="0" w:color="auto"/>
        <w:left w:val="none" w:sz="0" w:space="0" w:color="auto"/>
        <w:bottom w:val="none" w:sz="0" w:space="0" w:color="auto"/>
        <w:right w:val="none" w:sz="0" w:space="0" w:color="auto"/>
      </w:divBdr>
      <w:divsChild>
        <w:div w:id="1317613775">
          <w:marLeft w:val="-720"/>
          <w:marRight w:val="0"/>
          <w:marTop w:val="0"/>
          <w:marBottom w:val="0"/>
          <w:divBdr>
            <w:top w:val="none" w:sz="0" w:space="0" w:color="auto"/>
            <w:left w:val="none" w:sz="0" w:space="0" w:color="auto"/>
            <w:bottom w:val="none" w:sz="0" w:space="0" w:color="auto"/>
            <w:right w:val="none" w:sz="0" w:space="0" w:color="auto"/>
          </w:divBdr>
        </w:div>
      </w:divsChild>
    </w:div>
    <w:div w:id="530453845">
      <w:bodyDiv w:val="1"/>
      <w:marLeft w:val="0"/>
      <w:marRight w:val="0"/>
      <w:marTop w:val="0"/>
      <w:marBottom w:val="0"/>
      <w:divBdr>
        <w:top w:val="none" w:sz="0" w:space="0" w:color="auto"/>
        <w:left w:val="none" w:sz="0" w:space="0" w:color="auto"/>
        <w:bottom w:val="none" w:sz="0" w:space="0" w:color="auto"/>
        <w:right w:val="none" w:sz="0" w:space="0" w:color="auto"/>
      </w:divBdr>
      <w:divsChild>
        <w:div w:id="1113401004">
          <w:marLeft w:val="-720"/>
          <w:marRight w:val="0"/>
          <w:marTop w:val="0"/>
          <w:marBottom w:val="0"/>
          <w:divBdr>
            <w:top w:val="none" w:sz="0" w:space="0" w:color="auto"/>
            <w:left w:val="none" w:sz="0" w:space="0" w:color="auto"/>
            <w:bottom w:val="none" w:sz="0" w:space="0" w:color="auto"/>
            <w:right w:val="none" w:sz="0" w:space="0" w:color="auto"/>
          </w:divBdr>
        </w:div>
      </w:divsChild>
    </w:div>
    <w:div w:id="556666223">
      <w:bodyDiv w:val="1"/>
      <w:marLeft w:val="0"/>
      <w:marRight w:val="0"/>
      <w:marTop w:val="0"/>
      <w:marBottom w:val="0"/>
      <w:divBdr>
        <w:top w:val="none" w:sz="0" w:space="0" w:color="auto"/>
        <w:left w:val="none" w:sz="0" w:space="0" w:color="auto"/>
        <w:bottom w:val="none" w:sz="0" w:space="0" w:color="auto"/>
        <w:right w:val="none" w:sz="0" w:space="0" w:color="auto"/>
      </w:divBdr>
      <w:divsChild>
        <w:div w:id="946696147">
          <w:marLeft w:val="-720"/>
          <w:marRight w:val="0"/>
          <w:marTop w:val="0"/>
          <w:marBottom w:val="0"/>
          <w:divBdr>
            <w:top w:val="none" w:sz="0" w:space="0" w:color="auto"/>
            <w:left w:val="none" w:sz="0" w:space="0" w:color="auto"/>
            <w:bottom w:val="none" w:sz="0" w:space="0" w:color="auto"/>
            <w:right w:val="none" w:sz="0" w:space="0" w:color="auto"/>
          </w:divBdr>
        </w:div>
      </w:divsChild>
    </w:div>
    <w:div w:id="602149284">
      <w:bodyDiv w:val="1"/>
      <w:marLeft w:val="0"/>
      <w:marRight w:val="0"/>
      <w:marTop w:val="0"/>
      <w:marBottom w:val="0"/>
      <w:divBdr>
        <w:top w:val="none" w:sz="0" w:space="0" w:color="auto"/>
        <w:left w:val="none" w:sz="0" w:space="0" w:color="auto"/>
        <w:bottom w:val="none" w:sz="0" w:space="0" w:color="auto"/>
        <w:right w:val="none" w:sz="0" w:space="0" w:color="auto"/>
      </w:divBdr>
    </w:div>
    <w:div w:id="637876958">
      <w:bodyDiv w:val="1"/>
      <w:marLeft w:val="0"/>
      <w:marRight w:val="0"/>
      <w:marTop w:val="0"/>
      <w:marBottom w:val="0"/>
      <w:divBdr>
        <w:top w:val="none" w:sz="0" w:space="0" w:color="auto"/>
        <w:left w:val="none" w:sz="0" w:space="0" w:color="auto"/>
        <w:bottom w:val="none" w:sz="0" w:space="0" w:color="auto"/>
        <w:right w:val="none" w:sz="0" w:space="0" w:color="auto"/>
      </w:divBdr>
      <w:divsChild>
        <w:div w:id="1781100146">
          <w:marLeft w:val="547"/>
          <w:marRight w:val="0"/>
          <w:marTop w:val="0"/>
          <w:marBottom w:val="0"/>
          <w:divBdr>
            <w:top w:val="none" w:sz="0" w:space="0" w:color="auto"/>
            <w:left w:val="none" w:sz="0" w:space="0" w:color="auto"/>
            <w:bottom w:val="none" w:sz="0" w:space="0" w:color="auto"/>
            <w:right w:val="none" w:sz="0" w:space="0" w:color="auto"/>
          </w:divBdr>
        </w:div>
      </w:divsChild>
    </w:div>
    <w:div w:id="696932081">
      <w:bodyDiv w:val="1"/>
      <w:marLeft w:val="0"/>
      <w:marRight w:val="0"/>
      <w:marTop w:val="0"/>
      <w:marBottom w:val="0"/>
      <w:divBdr>
        <w:top w:val="none" w:sz="0" w:space="0" w:color="auto"/>
        <w:left w:val="none" w:sz="0" w:space="0" w:color="auto"/>
        <w:bottom w:val="none" w:sz="0" w:space="0" w:color="auto"/>
        <w:right w:val="none" w:sz="0" w:space="0" w:color="auto"/>
      </w:divBdr>
    </w:div>
    <w:div w:id="704521050">
      <w:bodyDiv w:val="1"/>
      <w:marLeft w:val="0"/>
      <w:marRight w:val="0"/>
      <w:marTop w:val="0"/>
      <w:marBottom w:val="0"/>
      <w:divBdr>
        <w:top w:val="none" w:sz="0" w:space="0" w:color="auto"/>
        <w:left w:val="none" w:sz="0" w:space="0" w:color="auto"/>
        <w:bottom w:val="none" w:sz="0" w:space="0" w:color="auto"/>
        <w:right w:val="none" w:sz="0" w:space="0" w:color="auto"/>
      </w:divBdr>
      <w:divsChild>
        <w:div w:id="1155561478">
          <w:marLeft w:val="-720"/>
          <w:marRight w:val="0"/>
          <w:marTop w:val="0"/>
          <w:marBottom w:val="0"/>
          <w:divBdr>
            <w:top w:val="none" w:sz="0" w:space="0" w:color="auto"/>
            <w:left w:val="none" w:sz="0" w:space="0" w:color="auto"/>
            <w:bottom w:val="none" w:sz="0" w:space="0" w:color="auto"/>
            <w:right w:val="none" w:sz="0" w:space="0" w:color="auto"/>
          </w:divBdr>
        </w:div>
      </w:divsChild>
    </w:div>
    <w:div w:id="720639787">
      <w:bodyDiv w:val="1"/>
      <w:marLeft w:val="0"/>
      <w:marRight w:val="0"/>
      <w:marTop w:val="0"/>
      <w:marBottom w:val="0"/>
      <w:divBdr>
        <w:top w:val="none" w:sz="0" w:space="0" w:color="auto"/>
        <w:left w:val="none" w:sz="0" w:space="0" w:color="auto"/>
        <w:bottom w:val="none" w:sz="0" w:space="0" w:color="auto"/>
        <w:right w:val="none" w:sz="0" w:space="0" w:color="auto"/>
      </w:divBdr>
      <w:divsChild>
        <w:div w:id="926579875">
          <w:marLeft w:val="-720"/>
          <w:marRight w:val="0"/>
          <w:marTop w:val="0"/>
          <w:marBottom w:val="0"/>
          <w:divBdr>
            <w:top w:val="none" w:sz="0" w:space="0" w:color="auto"/>
            <w:left w:val="none" w:sz="0" w:space="0" w:color="auto"/>
            <w:bottom w:val="none" w:sz="0" w:space="0" w:color="auto"/>
            <w:right w:val="none" w:sz="0" w:space="0" w:color="auto"/>
          </w:divBdr>
        </w:div>
      </w:divsChild>
    </w:div>
    <w:div w:id="758605001">
      <w:bodyDiv w:val="1"/>
      <w:marLeft w:val="0"/>
      <w:marRight w:val="0"/>
      <w:marTop w:val="0"/>
      <w:marBottom w:val="0"/>
      <w:divBdr>
        <w:top w:val="none" w:sz="0" w:space="0" w:color="auto"/>
        <w:left w:val="none" w:sz="0" w:space="0" w:color="auto"/>
        <w:bottom w:val="none" w:sz="0" w:space="0" w:color="auto"/>
        <w:right w:val="none" w:sz="0" w:space="0" w:color="auto"/>
      </w:divBdr>
      <w:divsChild>
        <w:div w:id="82186259">
          <w:marLeft w:val="-720"/>
          <w:marRight w:val="0"/>
          <w:marTop w:val="0"/>
          <w:marBottom w:val="0"/>
          <w:divBdr>
            <w:top w:val="none" w:sz="0" w:space="0" w:color="auto"/>
            <w:left w:val="none" w:sz="0" w:space="0" w:color="auto"/>
            <w:bottom w:val="none" w:sz="0" w:space="0" w:color="auto"/>
            <w:right w:val="none" w:sz="0" w:space="0" w:color="auto"/>
          </w:divBdr>
        </w:div>
      </w:divsChild>
    </w:div>
    <w:div w:id="811757285">
      <w:bodyDiv w:val="1"/>
      <w:marLeft w:val="0"/>
      <w:marRight w:val="0"/>
      <w:marTop w:val="0"/>
      <w:marBottom w:val="0"/>
      <w:divBdr>
        <w:top w:val="none" w:sz="0" w:space="0" w:color="auto"/>
        <w:left w:val="none" w:sz="0" w:space="0" w:color="auto"/>
        <w:bottom w:val="none" w:sz="0" w:space="0" w:color="auto"/>
        <w:right w:val="none" w:sz="0" w:space="0" w:color="auto"/>
      </w:divBdr>
      <w:divsChild>
        <w:div w:id="768082715">
          <w:marLeft w:val="-720"/>
          <w:marRight w:val="0"/>
          <w:marTop w:val="0"/>
          <w:marBottom w:val="0"/>
          <w:divBdr>
            <w:top w:val="none" w:sz="0" w:space="0" w:color="auto"/>
            <w:left w:val="none" w:sz="0" w:space="0" w:color="auto"/>
            <w:bottom w:val="none" w:sz="0" w:space="0" w:color="auto"/>
            <w:right w:val="none" w:sz="0" w:space="0" w:color="auto"/>
          </w:divBdr>
        </w:div>
      </w:divsChild>
    </w:div>
    <w:div w:id="881018948">
      <w:bodyDiv w:val="1"/>
      <w:marLeft w:val="0"/>
      <w:marRight w:val="0"/>
      <w:marTop w:val="0"/>
      <w:marBottom w:val="0"/>
      <w:divBdr>
        <w:top w:val="none" w:sz="0" w:space="0" w:color="auto"/>
        <w:left w:val="none" w:sz="0" w:space="0" w:color="auto"/>
        <w:bottom w:val="none" w:sz="0" w:space="0" w:color="auto"/>
        <w:right w:val="none" w:sz="0" w:space="0" w:color="auto"/>
      </w:divBdr>
    </w:div>
    <w:div w:id="886792888">
      <w:bodyDiv w:val="1"/>
      <w:marLeft w:val="0"/>
      <w:marRight w:val="0"/>
      <w:marTop w:val="0"/>
      <w:marBottom w:val="0"/>
      <w:divBdr>
        <w:top w:val="none" w:sz="0" w:space="0" w:color="auto"/>
        <w:left w:val="none" w:sz="0" w:space="0" w:color="auto"/>
        <w:bottom w:val="none" w:sz="0" w:space="0" w:color="auto"/>
        <w:right w:val="none" w:sz="0" w:space="0" w:color="auto"/>
      </w:divBdr>
      <w:divsChild>
        <w:div w:id="1511984684">
          <w:marLeft w:val="-720"/>
          <w:marRight w:val="0"/>
          <w:marTop w:val="0"/>
          <w:marBottom w:val="0"/>
          <w:divBdr>
            <w:top w:val="none" w:sz="0" w:space="0" w:color="auto"/>
            <w:left w:val="none" w:sz="0" w:space="0" w:color="auto"/>
            <w:bottom w:val="none" w:sz="0" w:space="0" w:color="auto"/>
            <w:right w:val="none" w:sz="0" w:space="0" w:color="auto"/>
          </w:divBdr>
        </w:div>
      </w:divsChild>
    </w:div>
    <w:div w:id="893085174">
      <w:bodyDiv w:val="1"/>
      <w:marLeft w:val="0"/>
      <w:marRight w:val="0"/>
      <w:marTop w:val="0"/>
      <w:marBottom w:val="0"/>
      <w:divBdr>
        <w:top w:val="none" w:sz="0" w:space="0" w:color="auto"/>
        <w:left w:val="none" w:sz="0" w:space="0" w:color="auto"/>
        <w:bottom w:val="none" w:sz="0" w:space="0" w:color="auto"/>
        <w:right w:val="none" w:sz="0" w:space="0" w:color="auto"/>
      </w:divBdr>
      <w:divsChild>
        <w:div w:id="1124736620">
          <w:marLeft w:val="-720"/>
          <w:marRight w:val="0"/>
          <w:marTop w:val="0"/>
          <w:marBottom w:val="0"/>
          <w:divBdr>
            <w:top w:val="none" w:sz="0" w:space="0" w:color="auto"/>
            <w:left w:val="none" w:sz="0" w:space="0" w:color="auto"/>
            <w:bottom w:val="none" w:sz="0" w:space="0" w:color="auto"/>
            <w:right w:val="none" w:sz="0" w:space="0" w:color="auto"/>
          </w:divBdr>
        </w:div>
      </w:divsChild>
    </w:div>
    <w:div w:id="896933458">
      <w:bodyDiv w:val="1"/>
      <w:marLeft w:val="0"/>
      <w:marRight w:val="0"/>
      <w:marTop w:val="0"/>
      <w:marBottom w:val="0"/>
      <w:divBdr>
        <w:top w:val="none" w:sz="0" w:space="0" w:color="auto"/>
        <w:left w:val="none" w:sz="0" w:space="0" w:color="auto"/>
        <w:bottom w:val="none" w:sz="0" w:space="0" w:color="auto"/>
        <w:right w:val="none" w:sz="0" w:space="0" w:color="auto"/>
      </w:divBdr>
      <w:divsChild>
        <w:div w:id="367878746">
          <w:marLeft w:val="-720"/>
          <w:marRight w:val="0"/>
          <w:marTop w:val="0"/>
          <w:marBottom w:val="0"/>
          <w:divBdr>
            <w:top w:val="none" w:sz="0" w:space="0" w:color="auto"/>
            <w:left w:val="none" w:sz="0" w:space="0" w:color="auto"/>
            <w:bottom w:val="none" w:sz="0" w:space="0" w:color="auto"/>
            <w:right w:val="none" w:sz="0" w:space="0" w:color="auto"/>
          </w:divBdr>
        </w:div>
      </w:divsChild>
    </w:div>
    <w:div w:id="903569250">
      <w:bodyDiv w:val="1"/>
      <w:marLeft w:val="0"/>
      <w:marRight w:val="0"/>
      <w:marTop w:val="0"/>
      <w:marBottom w:val="0"/>
      <w:divBdr>
        <w:top w:val="none" w:sz="0" w:space="0" w:color="auto"/>
        <w:left w:val="none" w:sz="0" w:space="0" w:color="auto"/>
        <w:bottom w:val="none" w:sz="0" w:space="0" w:color="auto"/>
        <w:right w:val="none" w:sz="0" w:space="0" w:color="auto"/>
      </w:divBdr>
      <w:divsChild>
        <w:div w:id="317729713">
          <w:marLeft w:val="-720"/>
          <w:marRight w:val="0"/>
          <w:marTop w:val="0"/>
          <w:marBottom w:val="0"/>
          <w:divBdr>
            <w:top w:val="none" w:sz="0" w:space="0" w:color="auto"/>
            <w:left w:val="none" w:sz="0" w:space="0" w:color="auto"/>
            <w:bottom w:val="none" w:sz="0" w:space="0" w:color="auto"/>
            <w:right w:val="none" w:sz="0" w:space="0" w:color="auto"/>
          </w:divBdr>
        </w:div>
      </w:divsChild>
    </w:div>
    <w:div w:id="948901186">
      <w:bodyDiv w:val="1"/>
      <w:marLeft w:val="0"/>
      <w:marRight w:val="0"/>
      <w:marTop w:val="0"/>
      <w:marBottom w:val="0"/>
      <w:divBdr>
        <w:top w:val="none" w:sz="0" w:space="0" w:color="auto"/>
        <w:left w:val="none" w:sz="0" w:space="0" w:color="auto"/>
        <w:bottom w:val="none" w:sz="0" w:space="0" w:color="auto"/>
        <w:right w:val="none" w:sz="0" w:space="0" w:color="auto"/>
      </w:divBdr>
      <w:divsChild>
        <w:div w:id="1642734509">
          <w:marLeft w:val="-720"/>
          <w:marRight w:val="0"/>
          <w:marTop w:val="0"/>
          <w:marBottom w:val="0"/>
          <w:divBdr>
            <w:top w:val="none" w:sz="0" w:space="0" w:color="auto"/>
            <w:left w:val="none" w:sz="0" w:space="0" w:color="auto"/>
            <w:bottom w:val="none" w:sz="0" w:space="0" w:color="auto"/>
            <w:right w:val="none" w:sz="0" w:space="0" w:color="auto"/>
          </w:divBdr>
        </w:div>
      </w:divsChild>
    </w:div>
    <w:div w:id="963804934">
      <w:bodyDiv w:val="1"/>
      <w:marLeft w:val="0"/>
      <w:marRight w:val="0"/>
      <w:marTop w:val="0"/>
      <w:marBottom w:val="0"/>
      <w:divBdr>
        <w:top w:val="none" w:sz="0" w:space="0" w:color="auto"/>
        <w:left w:val="none" w:sz="0" w:space="0" w:color="auto"/>
        <w:bottom w:val="none" w:sz="0" w:space="0" w:color="auto"/>
        <w:right w:val="none" w:sz="0" w:space="0" w:color="auto"/>
      </w:divBdr>
      <w:divsChild>
        <w:div w:id="1724257433">
          <w:marLeft w:val="-720"/>
          <w:marRight w:val="0"/>
          <w:marTop w:val="0"/>
          <w:marBottom w:val="0"/>
          <w:divBdr>
            <w:top w:val="none" w:sz="0" w:space="0" w:color="auto"/>
            <w:left w:val="none" w:sz="0" w:space="0" w:color="auto"/>
            <w:bottom w:val="none" w:sz="0" w:space="0" w:color="auto"/>
            <w:right w:val="none" w:sz="0" w:space="0" w:color="auto"/>
          </w:divBdr>
        </w:div>
      </w:divsChild>
    </w:div>
    <w:div w:id="974146165">
      <w:bodyDiv w:val="1"/>
      <w:marLeft w:val="0"/>
      <w:marRight w:val="0"/>
      <w:marTop w:val="0"/>
      <w:marBottom w:val="0"/>
      <w:divBdr>
        <w:top w:val="none" w:sz="0" w:space="0" w:color="auto"/>
        <w:left w:val="none" w:sz="0" w:space="0" w:color="auto"/>
        <w:bottom w:val="none" w:sz="0" w:space="0" w:color="auto"/>
        <w:right w:val="none" w:sz="0" w:space="0" w:color="auto"/>
      </w:divBdr>
      <w:divsChild>
        <w:div w:id="2085451355">
          <w:marLeft w:val="-720"/>
          <w:marRight w:val="0"/>
          <w:marTop w:val="0"/>
          <w:marBottom w:val="0"/>
          <w:divBdr>
            <w:top w:val="none" w:sz="0" w:space="0" w:color="auto"/>
            <w:left w:val="none" w:sz="0" w:space="0" w:color="auto"/>
            <w:bottom w:val="none" w:sz="0" w:space="0" w:color="auto"/>
            <w:right w:val="none" w:sz="0" w:space="0" w:color="auto"/>
          </w:divBdr>
        </w:div>
      </w:divsChild>
    </w:div>
    <w:div w:id="1049186220">
      <w:bodyDiv w:val="1"/>
      <w:marLeft w:val="0"/>
      <w:marRight w:val="0"/>
      <w:marTop w:val="0"/>
      <w:marBottom w:val="0"/>
      <w:divBdr>
        <w:top w:val="none" w:sz="0" w:space="0" w:color="auto"/>
        <w:left w:val="none" w:sz="0" w:space="0" w:color="auto"/>
        <w:bottom w:val="none" w:sz="0" w:space="0" w:color="auto"/>
        <w:right w:val="none" w:sz="0" w:space="0" w:color="auto"/>
      </w:divBdr>
    </w:div>
    <w:div w:id="1101947947">
      <w:bodyDiv w:val="1"/>
      <w:marLeft w:val="0"/>
      <w:marRight w:val="0"/>
      <w:marTop w:val="0"/>
      <w:marBottom w:val="0"/>
      <w:divBdr>
        <w:top w:val="none" w:sz="0" w:space="0" w:color="auto"/>
        <w:left w:val="none" w:sz="0" w:space="0" w:color="auto"/>
        <w:bottom w:val="none" w:sz="0" w:space="0" w:color="auto"/>
        <w:right w:val="none" w:sz="0" w:space="0" w:color="auto"/>
      </w:divBdr>
    </w:div>
    <w:div w:id="1192497056">
      <w:bodyDiv w:val="1"/>
      <w:marLeft w:val="0"/>
      <w:marRight w:val="0"/>
      <w:marTop w:val="0"/>
      <w:marBottom w:val="0"/>
      <w:divBdr>
        <w:top w:val="none" w:sz="0" w:space="0" w:color="auto"/>
        <w:left w:val="none" w:sz="0" w:space="0" w:color="auto"/>
        <w:bottom w:val="none" w:sz="0" w:space="0" w:color="auto"/>
        <w:right w:val="none" w:sz="0" w:space="0" w:color="auto"/>
      </w:divBdr>
      <w:divsChild>
        <w:div w:id="1839342870">
          <w:marLeft w:val="-720"/>
          <w:marRight w:val="0"/>
          <w:marTop w:val="0"/>
          <w:marBottom w:val="0"/>
          <w:divBdr>
            <w:top w:val="none" w:sz="0" w:space="0" w:color="auto"/>
            <w:left w:val="none" w:sz="0" w:space="0" w:color="auto"/>
            <w:bottom w:val="none" w:sz="0" w:space="0" w:color="auto"/>
            <w:right w:val="none" w:sz="0" w:space="0" w:color="auto"/>
          </w:divBdr>
        </w:div>
      </w:divsChild>
    </w:div>
    <w:div w:id="1251357463">
      <w:bodyDiv w:val="1"/>
      <w:marLeft w:val="0"/>
      <w:marRight w:val="0"/>
      <w:marTop w:val="0"/>
      <w:marBottom w:val="0"/>
      <w:divBdr>
        <w:top w:val="none" w:sz="0" w:space="0" w:color="auto"/>
        <w:left w:val="none" w:sz="0" w:space="0" w:color="auto"/>
        <w:bottom w:val="none" w:sz="0" w:space="0" w:color="auto"/>
        <w:right w:val="none" w:sz="0" w:space="0" w:color="auto"/>
      </w:divBdr>
      <w:divsChild>
        <w:div w:id="301422413">
          <w:marLeft w:val="-720"/>
          <w:marRight w:val="0"/>
          <w:marTop w:val="0"/>
          <w:marBottom w:val="0"/>
          <w:divBdr>
            <w:top w:val="none" w:sz="0" w:space="0" w:color="auto"/>
            <w:left w:val="none" w:sz="0" w:space="0" w:color="auto"/>
            <w:bottom w:val="none" w:sz="0" w:space="0" w:color="auto"/>
            <w:right w:val="none" w:sz="0" w:space="0" w:color="auto"/>
          </w:divBdr>
        </w:div>
      </w:divsChild>
    </w:div>
    <w:div w:id="1404832220">
      <w:bodyDiv w:val="1"/>
      <w:marLeft w:val="0"/>
      <w:marRight w:val="0"/>
      <w:marTop w:val="0"/>
      <w:marBottom w:val="0"/>
      <w:divBdr>
        <w:top w:val="none" w:sz="0" w:space="0" w:color="auto"/>
        <w:left w:val="none" w:sz="0" w:space="0" w:color="auto"/>
        <w:bottom w:val="none" w:sz="0" w:space="0" w:color="auto"/>
        <w:right w:val="none" w:sz="0" w:space="0" w:color="auto"/>
      </w:divBdr>
      <w:divsChild>
        <w:div w:id="543447542">
          <w:marLeft w:val="-720"/>
          <w:marRight w:val="0"/>
          <w:marTop w:val="0"/>
          <w:marBottom w:val="0"/>
          <w:divBdr>
            <w:top w:val="none" w:sz="0" w:space="0" w:color="auto"/>
            <w:left w:val="none" w:sz="0" w:space="0" w:color="auto"/>
            <w:bottom w:val="none" w:sz="0" w:space="0" w:color="auto"/>
            <w:right w:val="none" w:sz="0" w:space="0" w:color="auto"/>
          </w:divBdr>
        </w:div>
      </w:divsChild>
    </w:div>
    <w:div w:id="1414471488">
      <w:bodyDiv w:val="1"/>
      <w:marLeft w:val="0"/>
      <w:marRight w:val="0"/>
      <w:marTop w:val="0"/>
      <w:marBottom w:val="0"/>
      <w:divBdr>
        <w:top w:val="none" w:sz="0" w:space="0" w:color="auto"/>
        <w:left w:val="none" w:sz="0" w:space="0" w:color="auto"/>
        <w:bottom w:val="none" w:sz="0" w:space="0" w:color="auto"/>
        <w:right w:val="none" w:sz="0" w:space="0" w:color="auto"/>
      </w:divBdr>
      <w:divsChild>
        <w:div w:id="572278237">
          <w:marLeft w:val="-720"/>
          <w:marRight w:val="0"/>
          <w:marTop w:val="0"/>
          <w:marBottom w:val="0"/>
          <w:divBdr>
            <w:top w:val="none" w:sz="0" w:space="0" w:color="auto"/>
            <w:left w:val="none" w:sz="0" w:space="0" w:color="auto"/>
            <w:bottom w:val="none" w:sz="0" w:space="0" w:color="auto"/>
            <w:right w:val="none" w:sz="0" w:space="0" w:color="auto"/>
          </w:divBdr>
        </w:div>
      </w:divsChild>
    </w:div>
    <w:div w:id="1497724410">
      <w:bodyDiv w:val="1"/>
      <w:marLeft w:val="0"/>
      <w:marRight w:val="0"/>
      <w:marTop w:val="0"/>
      <w:marBottom w:val="0"/>
      <w:divBdr>
        <w:top w:val="none" w:sz="0" w:space="0" w:color="auto"/>
        <w:left w:val="none" w:sz="0" w:space="0" w:color="auto"/>
        <w:bottom w:val="none" w:sz="0" w:space="0" w:color="auto"/>
        <w:right w:val="none" w:sz="0" w:space="0" w:color="auto"/>
      </w:divBdr>
      <w:divsChild>
        <w:div w:id="1788087786">
          <w:marLeft w:val="-720"/>
          <w:marRight w:val="0"/>
          <w:marTop w:val="0"/>
          <w:marBottom w:val="0"/>
          <w:divBdr>
            <w:top w:val="none" w:sz="0" w:space="0" w:color="auto"/>
            <w:left w:val="none" w:sz="0" w:space="0" w:color="auto"/>
            <w:bottom w:val="none" w:sz="0" w:space="0" w:color="auto"/>
            <w:right w:val="none" w:sz="0" w:space="0" w:color="auto"/>
          </w:divBdr>
        </w:div>
      </w:divsChild>
    </w:div>
    <w:div w:id="1498840060">
      <w:bodyDiv w:val="1"/>
      <w:marLeft w:val="0"/>
      <w:marRight w:val="0"/>
      <w:marTop w:val="0"/>
      <w:marBottom w:val="0"/>
      <w:divBdr>
        <w:top w:val="none" w:sz="0" w:space="0" w:color="auto"/>
        <w:left w:val="none" w:sz="0" w:space="0" w:color="auto"/>
        <w:bottom w:val="none" w:sz="0" w:space="0" w:color="auto"/>
        <w:right w:val="none" w:sz="0" w:space="0" w:color="auto"/>
      </w:divBdr>
      <w:divsChild>
        <w:div w:id="1088428993">
          <w:marLeft w:val="-720"/>
          <w:marRight w:val="0"/>
          <w:marTop w:val="0"/>
          <w:marBottom w:val="0"/>
          <w:divBdr>
            <w:top w:val="none" w:sz="0" w:space="0" w:color="auto"/>
            <w:left w:val="none" w:sz="0" w:space="0" w:color="auto"/>
            <w:bottom w:val="none" w:sz="0" w:space="0" w:color="auto"/>
            <w:right w:val="none" w:sz="0" w:space="0" w:color="auto"/>
          </w:divBdr>
        </w:div>
      </w:divsChild>
    </w:div>
    <w:div w:id="1516534587">
      <w:bodyDiv w:val="1"/>
      <w:marLeft w:val="0"/>
      <w:marRight w:val="0"/>
      <w:marTop w:val="0"/>
      <w:marBottom w:val="0"/>
      <w:divBdr>
        <w:top w:val="none" w:sz="0" w:space="0" w:color="auto"/>
        <w:left w:val="none" w:sz="0" w:space="0" w:color="auto"/>
        <w:bottom w:val="none" w:sz="0" w:space="0" w:color="auto"/>
        <w:right w:val="none" w:sz="0" w:space="0" w:color="auto"/>
      </w:divBdr>
      <w:divsChild>
        <w:div w:id="1967467509">
          <w:marLeft w:val="-720"/>
          <w:marRight w:val="0"/>
          <w:marTop w:val="0"/>
          <w:marBottom w:val="0"/>
          <w:divBdr>
            <w:top w:val="none" w:sz="0" w:space="0" w:color="auto"/>
            <w:left w:val="none" w:sz="0" w:space="0" w:color="auto"/>
            <w:bottom w:val="none" w:sz="0" w:space="0" w:color="auto"/>
            <w:right w:val="none" w:sz="0" w:space="0" w:color="auto"/>
          </w:divBdr>
        </w:div>
      </w:divsChild>
    </w:div>
    <w:div w:id="1580284980">
      <w:bodyDiv w:val="1"/>
      <w:marLeft w:val="0"/>
      <w:marRight w:val="0"/>
      <w:marTop w:val="0"/>
      <w:marBottom w:val="0"/>
      <w:divBdr>
        <w:top w:val="none" w:sz="0" w:space="0" w:color="auto"/>
        <w:left w:val="none" w:sz="0" w:space="0" w:color="auto"/>
        <w:bottom w:val="none" w:sz="0" w:space="0" w:color="auto"/>
        <w:right w:val="none" w:sz="0" w:space="0" w:color="auto"/>
      </w:divBdr>
      <w:divsChild>
        <w:div w:id="837891845">
          <w:marLeft w:val="-720"/>
          <w:marRight w:val="0"/>
          <w:marTop w:val="0"/>
          <w:marBottom w:val="0"/>
          <w:divBdr>
            <w:top w:val="none" w:sz="0" w:space="0" w:color="auto"/>
            <w:left w:val="none" w:sz="0" w:space="0" w:color="auto"/>
            <w:bottom w:val="none" w:sz="0" w:space="0" w:color="auto"/>
            <w:right w:val="none" w:sz="0" w:space="0" w:color="auto"/>
          </w:divBdr>
        </w:div>
      </w:divsChild>
    </w:div>
    <w:div w:id="1582331713">
      <w:bodyDiv w:val="1"/>
      <w:marLeft w:val="0"/>
      <w:marRight w:val="0"/>
      <w:marTop w:val="0"/>
      <w:marBottom w:val="0"/>
      <w:divBdr>
        <w:top w:val="none" w:sz="0" w:space="0" w:color="auto"/>
        <w:left w:val="none" w:sz="0" w:space="0" w:color="auto"/>
        <w:bottom w:val="none" w:sz="0" w:space="0" w:color="auto"/>
        <w:right w:val="none" w:sz="0" w:space="0" w:color="auto"/>
      </w:divBdr>
      <w:divsChild>
        <w:div w:id="477693187">
          <w:marLeft w:val="-720"/>
          <w:marRight w:val="0"/>
          <w:marTop w:val="0"/>
          <w:marBottom w:val="0"/>
          <w:divBdr>
            <w:top w:val="none" w:sz="0" w:space="0" w:color="auto"/>
            <w:left w:val="none" w:sz="0" w:space="0" w:color="auto"/>
            <w:bottom w:val="none" w:sz="0" w:space="0" w:color="auto"/>
            <w:right w:val="none" w:sz="0" w:space="0" w:color="auto"/>
          </w:divBdr>
        </w:div>
      </w:divsChild>
    </w:div>
    <w:div w:id="1586110616">
      <w:bodyDiv w:val="1"/>
      <w:marLeft w:val="0"/>
      <w:marRight w:val="0"/>
      <w:marTop w:val="0"/>
      <w:marBottom w:val="0"/>
      <w:divBdr>
        <w:top w:val="none" w:sz="0" w:space="0" w:color="auto"/>
        <w:left w:val="none" w:sz="0" w:space="0" w:color="auto"/>
        <w:bottom w:val="none" w:sz="0" w:space="0" w:color="auto"/>
        <w:right w:val="none" w:sz="0" w:space="0" w:color="auto"/>
      </w:divBdr>
      <w:divsChild>
        <w:div w:id="705134113">
          <w:marLeft w:val="-720"/>
          <w:marRight w:val="0"/>
          <w:marTop w:val="0"/>
          <w:marBottom w:val="0"/>
          <w:divBdr>
            <w:top w:val="none" w:sz="0" w:space="0" w:color="auto"/>
            <w:left w:val="none" w:sz="0" w:space="0" w:color="auto"/>
            <w:bottom w:val="none" w:sz="0" w:space="0" w:color="auto"/>
            <w:right w:val="none" w:sz="0" w:space="0" w:color="auto"/>
          </w:divBdr>
        </w:div>
      </w:divsChild>
    </w:div>
    <w:div w:id="1599866383">
      <w:bodyDiv w:val="1"/>
      <w:marLeft w:val="0"/>
      <w:marRight w:val="0"/>
      <w:marTop w:val="0"/>
      <w:marBottom w:val="0"/>
      <w:divBdr>
        <w:top w:val="none" w:sz="0" w:space="0" w:color="auto"/>
        <w:left w:val="none" w:sz="0" w:space="0" w:color="auto"/>
        <w:bottom w:val="none" w:sz="0" w:space="0" w:color="auto"/>
        <w:right w:val="none" w:sz="0" w:space="0" w:color="auto"/>
      </w:divBdr>
      <w:divsChild>
        <w:div w:id="2032996249">
          <w:marLeft w:val="-720"/>
          <w:marRight w:val="0"/>
          <w:marTop w:val="0"/>
          <w:marBottom w:val="0"/>
          <w:divBdr>
            <w:top w:val="none" w:sz="0" w:space="0" w:color="auto"/>
            <w:left w:val="none" w:sz="0" w:space="0" w:color="auto"/>
            <w:bottom w:val="none" w:sz="0" w:space="0" w:color="auto"/>
            <w:right w:val="none" w:sz="0" w:space="0" w:color="auto"/>
          </w:divBdr>
        </w:div>
      </w:divsChild>
    </w:div>
    <w:div w:id="1609702379">
      <w:bodyDiv w:val="1"/>
      <w:marLeft w:val="0"/>
      <w:marRight w:val="0"/>
      <w:marTop w:val="0"/>
      <w:marBottom w:val="0"/>
      <w:divBdr>
        <w:top w:val="none" w:sz="0" w:space="0" w:color="auto"/>
        <w:left w:val="none" w:sz="0" w:space="0" w:color="auto"/>
        <w:bottom w:val="none" w:sz="0" w:space="0" w:color="auto"/>
        <w:right w:val="none" w:sz="0" w:space="0" w:color="auto"/>
      </w:divBdr>
      <w:divsChild>
        <w:div w:id="44182954">
          <w:marLeft w:val="-720"/>
          <w:marRight w:val="0"/>
          <w:marTop w:val="0"/>
          <w:marBottom w:val="0"/>
          <w:divBdr>
            <w:top w:val="none" w:sz="0" w:space="0" w:color="auto"/>
            <w:left w:val="none" w:sz="0" w:space="0" w:color="auto"/>
            <w:bottom w:val="none" w:sz="0" w:space="0" w:color="auto"/>
            <w:right w:val="none" w:sz="0" w:space="0" w:color="auto"/>
          </w:divBdr>
        </w:div>
      </w:divsChild>
    </w:div>
    <w:div w:id="1758598094">
      <w:bodyDiv w:val="1"/>
      <w:marLeft w:val="0"/>
      <w:marRight w:val="0"/>
      <w:marTop w:val="0"/>
      <w:marBottom w:val="0"/>
      <w:divBdr>
        <w:top w:val="none" w:sz="0" w:space="0" w:color="auto"/>
        <w:left w:val="none" w:sz="0" w:space="0" w:color="auto"/>
        <w:bottom w:val="none" w:sz="0" w:space="0" w:color="auto"/>
        <w:right w:val="none" w:sz="0" w:space="0" w:color="auto"/>
      </w:divBdr>
      <w:divsChild>
        <w:div w:id="237205722">
          <w:marLeft w:val="-720"/>
          <w:marRight w:val="0"/>
          <w:marTop w:val="0"/>
          <w:marBottom w:val="0"/>
          <w:divBdr>
            <w:top w:val="none" w:sz="0" w:space="0" w:color="auto"/>
            <w:left w:val="none" w:sz="0" w:space="0" w:color="auto"/>
            <w:bottom w:val="none" w:sz="0" w:space="0" w:color="auto"/>
            <w:right w:val="none" w:sz="0" w:space="0" w:color="auto"/>
          </w:divBdr>
        </w:div>
      </w:divsChild>
    </w:div>
    <w:div w:id="1843885952">
      <w:bodyDiv w:val="1"/>
      <w:marLeft w:val="0"/>
      <w:marRight w:val="0"/>
      <w:marTop w:val="0"/>
      <w:marBottom w:val="0"/>
      <w:divBdr>
        <w:top w:val="none" w:sz="0" w:space="0" w:color="auto"/>
        <w:left w:val="none" w:sz="0" w:space="0" w:color="auto"/>
        <w:bottom w:val="none" w:sz="0" w:space="0" w:color="auto"/>
        <w:right w:val="none" w:sz="0" w:space="0" w:color="auto"/>
      </w:divBdr>
      <w:divsChild>
        <w:div w:id="5794496">
          <w:marLeft w:val="-720"/>
          <w:marRight w:val="0"/>
          <w:marTop w:val="0"/>
          <w:marBottom w:val="0"/>
          <w:divBdr>
            <w:top w:val="none" w:sz="0" w:space="0" w:color="auto"/>
            <w:left w:val="none" w:sz="0" w:space="0" w:color="auto"/>
            <w:bottom w:val="none" w:sz="0" w:space="0" w:color="auto"/>
            <w:right w:val="none" w:sz="0" w:space="0" w:color="auto"/>
          </w:divBdr>
        </w:div>
      </w:divsChild>
    </w:div>
    <w:div w:id="1936554619">
      <w:bodyDiv w:val="1"/>
      <w:marLeft w:val="0"/>
      <w:marRight w:val="0"/>
      <w:marTop w:val="0"/>
      <w:marBottom w:val="0"/>
      <w:divBdr>
        <w:top w:val="none" w:sz="0" w:space="0" w:color="auto"/>
        <w:left w:val="none" w:sz="0" w:space="0" w:color="auto"/>
        <w:bottom w:val="none" w:sz="0" w:space="0" w:color="auto"/>
        <w:right w:val="none" w:sz="0" w:space="0" w:color="auto"/>
      </w:divBdr>
    </w:div>
    <w:div w:id="1961253977">
      <w:bodyDiv w:val="1"/>
      <w:marLeft w:val="0"/>
      <w:marRight w:val="0"/>
      <w:marTop w:val="0"/>
      <w:marBottom w:val="0"/>
      <w:divBdr>
        <w:top w:val="none" w:sz="0" w:space="0" w:color="auto"/>
        <w:left w:val="none" w:sz="0" w:space="0" w:color="auto"/>
        <w:bottom w:val="none" w:sz="0" w:space="0" w:color="auto"/>
        <w:right w:val="none" w:sz="0" w:space="0" w:color="auto"/>
      </w:divBdr>
      <w:divsChild>
        <w:div w:id="1178076243">
          <w:marLeft w:val="-720"/>
          <w:marRight w:val="0"/>
          <w:marTop w:val="0"/>
          <w:marBottom w:val="0"/>
          <w:divBdr>
            <w:top w:val="none" w:sz="0" w:space="0" w:color="auto"/>
            <w:left w:val="none" w:sz="0" w:space="0" w:color="auto"/>
            <w:bottom w:val="none" w:sz="0" w:space="0" w:color="auto"/>
            <w:right w:val="none" w:sz="0" w:space="0" w:color="auto"/>
          </w:divBdr>
        </w:div>
      </w:divsChild>
    </w:div>
    <w:div w:id="1968120696">
      <w:bodyDiv w:val="1"/>
      <w:marLeft w:val="0"/>
      <w:marRight w:val="0"/>
      <w:marTop w:val="0"/>
      <w:marBottom w:val="0"/>
      <w:divBdr>
        <w:top w:val="none" w:sz="0" w:space="0" w:color="auto"/>
        <w:left w:val="none" w:sz="0" w:space="0" w:color="auto"/>
        <w:bottom w:val="none" w:sz="0" w:space="0" w:color="auto"/>
        <w:right w:val="none" w:sz="0" w:space="0" w:color="auto"/>
      </w:divBdr>
      <w:divsChild>
        <w:div w:id="710764147">
          <w:marLeft w:val="-720"/>
          <w:marRight w:val="0"/>
          <w:marTop w:val="0"/>
          <w:marBottom w:val="0"/>
          <w:divBdr>
            <w:top w:val="none" w:sz="0" w:space="0" w:color="auto"/>
            <w:left w:val="none" w:sz="0" w:space="0" w:color="auto"/>
            <w:bottom w:val="none" w:sz="0" w:space="0" w:color="auto"/>
            <w:right w:val="none" w:sz="0" w:space="0" w:color="auto"/>
          </w:divBdr>
        </w:div>
      </w:divsChild>
    </w:div>
    <w:div w:id="2040931874">
      <w:bodyDiv w:val="1"/>
      <w:marLeft w:val="0"/>
      <w:marRight w:val="0"/>
      <w:marTop w:val="0"/>
      <w:marBottom w:val="0"/>
      <w:divBdr>
        <w:top w:val="none" w:sz="0" w:space="0" w:color="auto"/>
        <w:left w:val="none" w:sz="0" w:space="0" w:color="auto"/>
        <w:bottom w:val="none" w:sz="0" w:space="0" w:color="auto"/>
        <w:right w:val="none" w:sz="0" w:space="0" w:color="auto"/>
      </w:divBdr>
      <w:divsChild>
        <w:div w:id="491145204">
          <w:marLeft w:val="-720"/>
          <w:marRight w:val="0"/>
          <w:marTop w:val="0"/>
          <w:marBottom w:val="0"/>
          <w:divBdr>
            <w:top w:val="none" w:sz="0" w:space="0" w:color="auto"/>
            <w:left w:val="none" w:sz="0" w:space="0" w:color="auto"/>
            <w:bottom w:val="none" w:sz="0" w:space="0" w:color="auto"/>
            <w:right w:val="none" w:sz="0" w:space="0" w:color="auto"/>
          </w:divBdr>
        </w:div>
      </w:divsChild>
    </w:div>
    <w:div w:id="2088728130">
      <w:bodyDiv w:val="1"/>
      <w:marLeft w:val="0"/>
      <w:marRight w:val="0"/>
      <w:marTop w:val="0"/>
      <w:marBottom w:val="0"/>
      <w:divBdr>
        <w:top w:val="none" w:sz="0" w:space="0" w:color="auto"/>
        <w:left w:val="none" w:sz="0" w:space="0" w:color="auto"/>
        <w:bottom w:val="none" w:sz="0" w:space="0" w:color="auto"/>
        <w:right w:val="none" w:sz="0" w:space="0" w:color="auto"/>
      </w:divBdr>
      <w:divsChild>
        <w:div w:id="9122728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denis\Downloads\VUB%20titelblad%20algemeen%20(6).dotx" TargetMode="External"/></Relationships>
</file>

<file path=word/theme/theme1.xml><?xml version="1.0" encoding="utf-8"?>
<a:theme xmlns:a="http://schemas.openxmlformats.org/drawingml/2006/main" name="Office Theme">
  <a:themeElements>
    <a:clrScheme name="VUB">
      <a:dk1>
        <a:sysClr val="windowText" lastClr="000000"/>
      </a:dk1>
      <a:lt1>
        <a:sysClr val="window" lastClr="FFFFFF"/>
      </a:lt1>
      <a:dk2>
        <a:srgbClr val="000000"/>
      </a:dk2>
      <a:lt2>
        <a:srgbClr val="FFFFFF"/>
      </a:lt2>
      <a:accent1>
        <a:srgbClr val="FF6600"/>
      </a:accent1>
      <a:accent2>
        <a:srgbClr val="003399"/>
      </a:accent2>
      <a:accent3>
        <a:srgbClr val="A5A5A5"/>
      </a:accent3>
      <a:accent4>
        <a:srgbClr val="5B9BD5"/>
      </a:accent4>
      <a:accent5>
        <a:srgbClr val="FFC000"/>
      </a:accent5>
      <a:accent6>
        <a:srgbClr val="70AD47"/>
      </a:accent6>
      <a:hlink>
        <a:srgbClr val="000000"/>
      </a:hlink>
      <a:folHlink>
        <a:srgbClr val="000000"/>
      </a:folHlink>
    </a:clrScheme>
    <a:fontScheme name="VUB">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cmpd="sng" algn="ctr">
          <a:solidFill>
            <a:schemeClr val="accent1"/>
          </a:solidFill>
          <a:prstDash val="solid"/>
          <a:miter lim="800000"/>
        </a:ln>
        <a:effectLst/>
      </a:spPr>
      <a:bodyPr rot="0" spcFirstLastPara="0" vertOverflow="overflow" horzOverflow="overflow" vert="horz" wrap="square" lIns="72000" tIns="72000" rIns="72000" bIns="72000" numCol="1" spcCol="0" rtlCol="0" fromWordArt="0" anchor="ctr" anchorCtr="0" forceAA="0" compatLnSpc="1">
        <a:prstTxWarp prst="textNoShape">
          <a:avLst/>
        </a:prstTxWarp>
        <a:noAutofit/>
      </a:bodyPr>
      <a:lstStyle/>
    </a:spDef>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64633-D98A-4606-844B-794BFC14E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C:\Users\stdenis\Downloads\VUB titelblad algemeen (6).dotx</Template>
  <TotalTime>579</TotalTime>
  <Pages>45</Pages>
  <Words>25767</Words>
  <Characters>141721</Characters>
  <Application>Microsoft Office Word</Application>
  <DocSecurity>0</DocSecurity>
  <Lines>1181</Lines>
  <Paragraphs>334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Brussel</Company>
  <LinksUpToDate>false</LinksUpToDate>
  <CharactersWithSpaces>167154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stdenis</dc:creator>
  <dc:description>Template by Orange Pepper_x000d_
Design by Keppens design&amp;c ommunication_x000d_
2016</dc:description>
  <cp:lastModifiedBy>Junior Nziza Nzabonimpa</cp:lastModifiedBy>
  <cp:revision>6</cp:revision>
  <cp:lastPrinted>2025-06-13T21:24:00Z</cp:lastPrinted>
  <dcterms:created xsi:type="dcterms:W3CDTF">2025-06-13T21:20:00Z</dcterms:created>
  <dcterms:modified xsi:type="dcterms:W3CDTF">2025-06-14T09:13:00Z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id="WpTei3cq"/&gt;&lt;style id="http://www.zotero.org/styles/apa" locale="fr-FR" hasBibliography="1" bibliographyStyleHasBeenSet="1"/&gt;&lt;prefs&gt;&lt;pref name="fieldType" value="Field"/&gt;&lt;/prefs&gt;&lt;/data&gt;</vt:lpwstr>
  </property>
</Properties>
</file>